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7B1" w:rsidRPr="0092721B" w:rsidRDefault="001D4B5A" w:rsidP="00842D30">
      <w:pPr>
        <w:tabs>
          <w:tab w:val="left" w:pos="1418"/>
        </w:tabs>
        <w:spacing w:line="360" w:lineRule="auto"/>
        <w:ind w:right="-17"/>
        <w:jc w:val="center"/>
        <w:rPr>
          <w:rFonts w:ascii="Times New Roman" w:hAnsi="Times New Roman" w:cs="Times New Roman"/>
          <w:b/>
          <w:bCs/>
          <w:sz w:val="24"/>
        </w:rPr>
      </w:pPr>
      <w:r>
        <w:rPr>
          <w:rFonts w:ascii="Times New Roman" w:hAnsi="Times New Roman" w:cs="Times New Roman"/>
          <w:b/>
          <w:bCs/>
          <w:noProof/>
          <w:sz w:val="24"/>
        </w:rPr>
        <w:drawing>
          <wp:anchor distT="0" distB="0" distL="114300" distR="114300" simplePos="0" relativeHeight="251662336" behindDoc="0" locked="0" layoutInCell="1" allowOverlap="1">
            <wp:simplePos x="0" y="0"/>
            <wp:positionH relativeFrom="column">
              <wp:posOffset>2450660</wp:posOffset>
            </wp:positionH>
            <wp:positionV relativeFrom="paragraph">
              <wp:posOffset>-462864</wp:posOffset>
            </wp:positionV>
            <wp:extent cx="783153" cy="819033"/>
            <wp:effectExtent l="19050" t="0" r="0" b="0"/>
            <wp:wrapNone/>
            <wp:docPr id="3"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3153" cy="819033"/>
                    </a:xfrm>
                    <a:prstGeom prst="rect">
                      <a:avLst/>
                    </a:prstGeom>
                    <a:noFill/>
                    <a:ln>
                      <a:noFill/>
                    </a:ln>
                  </pic:spPr>
                </pic:pic>
              </a:graphicData>
            </a:graphic>
          </wp:anchor>
        </w:drawing>
      </w:r>
    </w:p>
    <w:p w:rsidR="001D4B5A" w:rsidRPr="001D4B5A" w:rsidRDefault="001D4B5A" w:rsidP="001D4B5A">
      <w:pPr>
        <w:pStyle w:val="xl49"/>
        <w:spacing w:before="0" w:after="0"/>
        <w:outlineLvl w:val="0"/>
        <w:rPr>
          <w:rFonts w:asciiTheme="minorHAnsi" w:hAnsiTheme="minorHAnsi" w:cstheme="minorHAnsi"/>
          <w:noProof/>
          <w:sz w:val="16"/>
          <w:szCs w:val="16"/>
        </w:rPr>
      </w:pPr>
    </w:p>
    <w:p w:rsidR="001D4B5A" w:rsidRPr="00314CA2" w:rsidRDefault="001D4B5A" w:rsidP="001D4B5A">
      <w:pPr>
        <w:pStyle w:val="xl49"/>
        <w:spacing w:before="0" w:after="0"/>
        <w:outlineLvl w:val="0"/>
        <w:rPr>
          <w:rFonts w:ascii="Times New Roman" w:hAnsi="Times New Roman"/>
          <w:noProof/>
          <w:sz w:val="18"/>
          <w:szCs w:val="18"/>
        </w:rPr>
      </w:pPr>
      <w:r w:rsidRPr="00314CA2">
        <w:rPr>
          <w:rFonts w:ascii="Times New Roman" w:hAnsi="Times New Roman"/>
          <w:noProof/>
          <w:sz w:val="18"/>
          <w:szCs w:val="18"/>
        </w:rPr>
        <w:t>MINISTÉRIO DA EDUCAÇÃO</w:t>
      </w:r>
    </w:p>
    <w:p w:rsidR="001D4B5A" w:rsidRPr="00314CA2" w:rsidRDefault="001D4B5A" w:rsidP="001D4B5A">
      <w:pPr>
        <w:pStyle w:val="xl49"/>
        <w:spacing w:before="0" w:after="0"/>
        <w:outlineLvl w:val="0"/>
        <w:rPr>
          <w:rFonts w:ascii="Times New Roman" w:hAnsi="Times New Roman"/>
          <w:noProof/>
          <w:sz w:val="18"/>
          <w:szCs w:val="18"/>
        </w:rPr>
      </w:pPr>
      <w:r w:rsidRPr="00314CA2">
        <w:rPr>
          <w:rFonts w:ascii="Times New Roman" w:hAnsi="Times New Roman"/>
          <w:noProof/>
          <w:sz w:val="18"/>
          <w:szCs w:val="18"/>
        </w:rPr>
        <w:t>UNIVERSIDADE FEDERAL DA PARAÍBA</w:t>
      </w:r>
    </w:p>
    <w:p w:rsidR="001D4B5A" w:rsidRPr="00314CA2" w:rsidRDefault="00674481" w:rsidP="001D4B5A">
      <w:pPr>
        <w:pStyle w:val="xl49"/>
        <w:spacing w:before="0" w:after="0"/>
        <w:outlineLvl w:val="0"/>
        <w:rPr>
          <w:rFonts w:ascii="Times New Roman" w:hAnsi="Times New Roman"/>
          <w:noProof/>
          <w:sz w:val="18"/>
          <w:szCs w:val="18"/>
        </w:rPr>
      </w:pPr>
      <w:r w:rsidRPr="00314CA2">
        <w:rPr>
          <w:rFonts w:ascii="Times New Roman" w:hAnsi="Times New Roman"/>
          <w:noProof/>
          <w:sz w:val="18"/>
          <w:szCs w:val="18"/>
        </w:rPr>
        <w:t>SUPERINTENDÊNCIA DE ORÇAMENTO E FINANÇAS</w:t>
      </w:r>
    </w:p>
    <w:p w:rsidR="001D4B5A" w:rsidRPr="00314CA2" w:rsidRDefault="001D4B5A" w:rsidP="001D4B5A">
      <w:pPr>
        <w:pStyle w:val="xl49"/>
        <w:spacing w:before="0" w:after="0"/>
        <w:outlineLvl w:val="0"/>
        <w:rPr>
          <w:rFonts w:ascii="Times New Roman" w:hAnsi="Times New Roman"/>
          <w:noProof/>
          <w:sz w:val="18"/>
          <w:szCs w:val="18"/>
        </w:rPr>
      </w:pPr>
      <w:r w:rsidRPr="00314CA2">
        <w:rPr>
          <w:rFonts w:ascii="Times New Roman" w:hAnsi="Times New Roman"/>
          <w:noProof/>
          <w:sz w:val="18"/>
          <w:szCs w:val="18"/>
        </w:rPr>
        <w:t>COMISSÃO PERMANENTE DE LICITAÇÃO</w:t>
      </w:r>
    </w:p>
    <w:p w:rsidR="001D4B5A" w:rsidRPr="00314CA2" w:rsidRDefault="001D4B5A" w:rsidP="001D4B5A">
      <w:pPr>
        <w:spacing w:line="360" w:lineRule="auto"/>
        <w:jc w:val="center"/>
        <w:rPr>
          <w:rFonts w:ascii="Times New Roman" w:hAnsi="Times New Roman" w:cs="Times New Roman"/>
          <w:b/>
          <w:iCs/>
          <w:sz w:val="18"/>
          <w:szCs w:val="18"/>
        </w:rPr>
      </w:pPr>
    </w:p>
    <w:p w:rsidR="001D4B5A" w:rsidRPr="00314CA2" w:rsidRDefault="001D4B5A" w:rsidP="001D4B5A">
      <w:pPr>
        <w:jc w:val="center"/>
        <w:outlineLvl w:val="0"/>
        <w:rPr>
          <w:rFonts w:ascii="Times New Roman" w:hAnsi="Times New Roman" w:cs="Times New Roman"/>
          <w:b/>
          <w:sz w:val="18"/>
          <w:szCs w:val="18"/>
          <w:u w:val="single"/>
        </w:rPr>
      </w:pPr>
      <w:r w:rsidRPr="00314CA2">
        <w:rPr>
          <w:rFonts w:ascii="Times New Roman" w:hAnsi="Times New Roman" w:cs="Times New Roman"/>
          <w:b/>
          <w:sz w:val="18"/>
          <w:szCs w:val="18"/>
          <w:u w:val="single"/>
        </w:rPr>
        <w:t>EDITAL DE LICITAÇÃO</w:t>
      </w:r>
    </w:p>
    <w:p w:rsidR="001D4B5A" w:rsidRPr="00314CA2" w:rsidRDefault="001D4B5A" w:rsidP="001D4B5A">
      <w:pPr>
        <w:jc w:val="center"/>
        <w:outlineLvl w:val="0"/>
        <w:rPr>
          <w:rFonts w:ascii="Times New Roman" w:hAnsi="Times New Roman" w:cs="Times New Roman"/>
          <w:b/>
          <w:sz w:val="18"/>
          <w:szCs w:val="18"/>
          <w:u w:val="single"/>
        </w:rPr>
      </w:pPr>
      <w:r w:rsidRPr="00314CA2">
        <w:rPr>
          <w:rFonts w:ascii="Times New Roman" w:hAnsi="Times New Roman" w:cs="Times New Roman"/>
          <w:b/>
          <w:sz w:val="18"/>
          <w:szCs w:val="18"/>
          <w:u w:val="single"/>
        </w:rPr>
        <w:t>PREGÃO ELETRÔNICO SRP UFPB</w:t>
      </w:r>
      <w:r w:rsidR="00314CA2">
        <w:rPr>
          <w:rFonts w:ascii="Times New Roman" w:hAnsi="Times New Roman" w:cs="Times New Roman"/>
          <w:b/>
          <w:sz w:val="18"/>
          <w:szCs w:val="18"/>
          <w:u w:val="single"/>
        </w:rPr>
        <w:t>/</w:t>
      </w:r>
      <w:proofErr w:type="spellStart"/>
      <w:r w:rsidR="00314CA2">
        <w:rPr>
          <w:rFonts w:ascii="Times New Roman" w:hAnsi="Times New Roman" w:cs="Times New Roman"/>
          <w:b/>
          <w:sz w:val="18"/>
          <w:szCs w:val="18"/>
          <w:u w:val="single"/>
        </w:rPr>
        <w:t>SOF</w:t>
      </w:r>
      <w:proofErr w:type="spellEnd"/>
      <w:r w:rsidR="00314CA2">
        <w:rPr>
          <w:rFonts w:ascii="Times New Roman" w:hAnsi="Times New Roman" w:cs="Times New Roman"/>
          <w:b/>
          <w:sz w:val="18"/>
          <w:szCs w:val="18"/>
          <w:u w:val="single"/>
        </w:rPr>
        <w:t>/</w:t>
      </w:r>
      <w:r w:rsidRPr="00314CA2">
        <w:rPr>
          <w:rFonts w:ascii="Times New Roman" w:hAnsi="Times New Roman" w:cs="Times New Roman"/>
          <w:b/>
          <w:sz w:val="18"/>
          <w:szCs w:val="18"/>
          <w:u w:val="single"/>
        </w:rPr>
        <w:t xml:space="preserve">CPL Nº </w:t>
      </w:r>
      <w:r w:rsidR="007F528A" w:rsidRPr="00314CA2">
        <w:rPr>
          <w:rFonts w:ascii="Times New Roman" w:hAnsi="Times New Roman" w:cs="Times New Roman"/>
          <w:b/>
          <w:sz w:val="18"/>
          <w:szCs w:val="18"/>
          <w:u w:val="single"/>
        </w:rPr>
        <w:t>0</w:t>
      </w:r>
      <w:r w:rsidR="00BC03FB" w:rsidRPr="00314CA2">
        <w:rPr>
          <w:rFonts w:ascii="Times New Roman" w:hAnsi="Times New Roman" w:cs="Times New Roman"/>
          <w:b/>
          <w:sz w:val="18"/>
          <w:szCs w:val="18"/>
          <w:u w:val="single"/>
        </w:rPr>
        <w:t>1</w:t>
      </w:r>
      <w:r w:rsidR="00D94A37" w:rsidRPr="00314CA2">
        <w:rPr>
          <w:rFonts w:ascii="Times New Roman" w:hAnsi="Times New Roman" w:cs="Times New Roman"/>
          <w:b/>
          <w:sz w:val="18"/>
          <w:szCs w:val="18"/>
          <w:u w:val="single"/>
        </w:rPr>
        <w:t>5</w:t>
      </w:r>
      <w:r w:rsidR="007F528A" w:rsidRPr="00314CA2">
        <w:rPr>
          <w:rFonts w:ascii="Times New Roman" w:hAnsi="Times New Roman" w:cs="Times New Roman"/>
          <w:b/>
          <w:sz w:val="18"/>
          <w:szCs w:val="18"/>
          <w:u w:val="single"/>
        </w:rPr>
        <w:t>/2019</w:t>
      </w:r>
    </w:p>
    <w:p w:rsidR="00D94A37" w:rsidRPr="00314CA2" w:rsidRDefault="001D4B5A" w:rsidP="00D94A37">
      <w:pPr>
        <w:jc w:val="center"/>
        <w:outlineLvl w:val="0"/>
        <w:rPr>
          <w:rFonts w:ascii="Times New Roman" w:hAnsi="Times New Roman" w:cs="Times New Roman"/>
          <w:b/>
          <w:sz w:val="18"/>
          <w:szCs w:val="18"/>
          <w:u w:val="single"/>
        </w:rPr>
      </w:pPr>
      <w:r w:rsidRPr="00314CA2">
        <w:rPr>
          <w:rFonts w:ascii="Times New Roman" w:hAnsi="Times New Roman" w:cs="Times New Roman"/>
          <w:b/>
          <w:sz w:val="18"/>
          <w:szCs w:val="18"/>
          <w:u w:val="single"/>
        </w:rPr>
        <w:t xml:space="preserve">PROCESSO ADMINISTRATIVO Nº </w:t>
      </w:r>
      <w:r w:rsidR="00D94A37" w:rsidRPr="00314CA2">
        <w:rPr>
          <w:rFonts w:ascii="Times New Roman" w:hAnsi="Times New Roman" w:cs="Times New Roman"/>
          <w:b/>
          <w:sz w:val="18"/>
          <w:szCs w:val="18"/>
          <w:u w:val="single"/>
        </w:rPr>
        <w:t>23074.042701/2019-76</w:t>
      </w:r>
    </w:p>
    <w:p w:rsidR="001D4B5A" w:rsidRPr="00314CA2" w:rsidRDefault="001D4B5A" w:rsidP="001D4B5A">
      <w:pPr>
        <w:jc w:val="center"/>
        <w:outlineLvl w:val="0"/>
        <w:rPr>
          <w:rFonts w:ascii="Times New Roman" w:hAnsi="Times New Roman" w:cs="Times New Roman"/>
          <w:b/>
          <w:sz w:val="18"/>
          <w:szCs w:val="18"/>
          <w:u w:val="single"/>
        </w:rPr>
      </w:pPr>
    </w:p>
    <w:p w:rsidR="001D4B5A" w:rsidRPr="00314CA2" w:rsidRDefault="001D4B5A" w:rsidP="001D4B5A">
      <w:pPr>
        <w:spacing w:line="360" w:lineRule="auto"/>
        <w:jc w:val="center"/>
        <w:rPr>
          <w:rFonts w:ascii="Times New Roman" w:hAnsi="Times New Roman" w:cs="Times New Roman"/>
          <w:b/>
          <w:sz w:val="18"/>
          <w:szCs w:val="18"/>
          <w:u w:val="single"/>
        </w:rPr>
      </w:pPr>
    </w:p>
    <w:tbl>
      <w:tblPr>
        <w:tblStyle w:val="Tabelacomgrade"/>
        <w:tblW w:w="9180" w:type="dxa"/>
        <w:tblLook w:val="04A0" w:firstRow="1" w:lastRow="0" w:firstColumn="1" w:lastColumn="0" w:noHBand="0" w:noVBand="1"/>
      </w:tblPr>
      <w:tblGrid>
        <w:gridCol w:w="4590"/>
        <w:gridCol w:w="2170"/>
        <w:gridCol w:w="2420"/>
      </w:tblGrid>
      <w:tr w:rsidR="001D4B5A" w:rsidRPr="00314CA2" w:rsidTr="003D7AAE">
        <w:trPr>
          <w:trHeight w:val="360"/>
        </w:trPr>
        <w:tc>
          <w:tcPr>
            <w:tcW w:w="9180" w:type="dxa"/>
            <w:gridSpan w:val="3"/>
            <w:shd w:val="clear" w:color="auto" w:fill="D9D9D9" w:themeFill="background1" w:themeFillShade="D9"/>
            <w:vAlign w:val="center"/>
          </w:tcPr>
          <w:p w:rsidR="001D4B5A" w:rsidRPr="00314CA2" w:rsidRDefault="001D4B5A" w:rsidP="003D7AAE">
            <w:pPr>
              <w:autoSpaceDE w:val="0"/>
              <w:autoSpaceDN w:val="0"/>
              <w:adjustRightInd w:val="0"/>
              <w:jc w:val="center"/>
              <w:rPr>
                <w:rFonts w:ascii="Times New Roman" w:eastAsiaTheme="minorHAnsi" w:hAnsi="Times New Roman" w:cs="Times New Roman"/>
                <w:b/>
                <w:bCs/>
                <w:color w:val="000000"/>
                <w:sz w:val="18"/>
                <w:szCs w:val="18"/>
              </w:rPr>
            </w:pPr>
            <w:r w:rsidRPr="00314CA2">
              <w:rPr>
                <w:rFonts w:ascii="Times New Roman" w:hAnsi="Times New Roman" w:cs="Times New Roman"/>
                <w:b/>
                <w:sz w:val="18"/>
                <w:szCs w:val="18"/>
              </w:rPr>
              <w:t>RESUMO</w:t>
            </w:r>
          </w:p>
        </w:tc>
      </w:tr>
      <w:tr w:rsidR="001D4B5A" w:rsidRPr="00314CA2" w:rsidTr="003D7AAE">
        <w:trPr>
          <w:trHeight w:val="550"/>
        </w:trPr>
        <w:tc>
          <w:tcPr>
            <w:tcW w:w="9180" w:type="dxa"/>
            <w:gridSpan w:val="3"/>
            <w:vAlign w:val="center"/>
          </w:tcPr>
          <w:p w:rsidR="001D4B5A" w:rsidRPr="00314CA2" w:rsidRDefault="001D4B5A" w:rsidP="00314CA2">
            <w:pPr>
              <w:autoSpaceDE w:val="0"/>
              <w:autoSpaceDN w:val="0"/>
              <w:adjustRightInd w:val="0"/>
              <w:jc w:val="center"/>
              <w:rPr>
                <w:rFonts w:ascii="Times New Roman" w:hAnsi="Times New Roman" w:cs="Times New Roman"/>
                <w:sz w:val="18"/>
                <w:szCs w:val="18"/>
              </w:rPr>
            </w:pPr>
            <w:r w:rsidRPr="00314CA2">
              <w:rPr>
                <w:rFonts w:ascii="Times New Roman" w:eastAsiaTheme="minorHAnsi" w:hAnsi="Times New Roman" w:cs="Times New Roman"/>
                <w:b/>
                <w:bCs/>
                <w:color w:val="000000"/>
                <w:sz w:val="18"/>
                <w:szCs w:val="18"/>
              </w:rPr>
              <w:t xml:space="preserve">Data de abertura: </w:t>
            </w:r>
            <w:r w:rsidR="00314CA2" w:rsidRPr="00314CA2">
              <w:rPr>
                <w:rFonts w:ascii="Times New Roman" w:eastAsiaTheme="minorHAnsi" w:hAnsi="Times New Roman" w:cs="Times New Roman"/>
                <w:bCs/>
                <w:color w:val="000000"/>
                <w:sz w:val="18"/>
                <w:szCs w:val="18"/>
              </w:rPr>
              <w:t>09</w:t>
            </w:r>
            <w:r w:rsidRPr="00314CA2">
              <w:rPr>
                <w:rFonts w:ascii="Times New Roman" w:eastAsiaTheme="minorHAnsi" w:hAnsi="Times New Roman" w:cs="Times New Roman"/>
                <w:bCs/>
                <w:color w:val="000000"/>
                <w:sz w:val="18"/>
                <w:szCs w:val="18"/>
              </w:rPr>
              <w:t>/</w:t>
            </w:r>
            <w:r w:rsidR="00314CA2" w:rsidRPr="00314CA2">
              <w:rPr>
                <w:rFonts w:ascii="Times New Roman" w:eastAsiaTheme="minorHAnsi" w:hAnsi="Times New Roman" w:cs="Times New Roman"/>
                <w:bCs/>
                <w:color w:val="000000"/>
                <w:sz w:val="18"/>
                <w:szCs w:val="18"/>
              </w:rPr>
              <w:t>09</w:t>
            </w:r>
            <w:r w:rsidRPr="00314CA2">
              <w:rPr>
                <w:rFonts w:ascii="Times New Roman" w:eastAsiaTheme="minorHAnsi" w:hAnsi="Times New Roman" w:cs="Times New Roman"/>
                <w:bCs/>
                <w:color w:val="000000"/>
                <w:sz w:val="18"/>
                <w:szCs w:val="18"/>
              </w:rPr>
              <w:t>/</w:t>
            </w:r>
            <w:r w:rsidR="00A82827" w:rsidRPr="00314CA2">
              <w:rPr>
                <w:rFonts w:ascii="Times New Roman" w:eastAsiaTheme="minorHAnsi" w:hAnsi="Times New Roman" w:cs="Times New Roman"/>
                <w:bCs/>
                <w:color w:val="000000"/>
                <w:sz w:val="18"/>
                <w:szCs w:val="18"/>
              </w:rPr>
              <w:t>2019</w:t>
            </w:r>
            <w:r w:rsidRPr="00314CA2">
              <w:rPr>
                <w:rFonts w:ascii="Times New Roman" w:eastAsiaTheme="minorHAnsi" w:hAnsi="Times New Roman" w:cs="Times New Roman"/>
                <w:color w:val="000000"/>
                <w:sz w:val="18"/>
                <w:szCs w:val="18"/>
              </w:rPr>
              <w:t xml:space="preserve"> </w:t>
            </w:r>
            <w:r w:rsidRPr="00314CA2">
              <w:rPr>
                <w:rFonts w:ascii="Times New Roman" w:eastAsiaTheme="minorHAnsi" w:hAnsi="Times New Roman" w:cs="Times New Roman"/>
                <w:bCs/>
                <w:color w:val="000000"/>
                <w:sz w:val="18"/>
                <w:szCs w:val="18"/>
              </w:rPr>
              <w:t xml:space="preserve">às </w:t>
            </w:r>
            <w:r w:rsidR="00314CA2" w:rsidRPr="00314CA2">
              <w:rPr>
                <w:rFonts w:ascii="Times New Roman" w:eastAsiaTheme="minorHAnsi" w:hAnsi="Times New Roman" w:cs="Times New Roman"/>
                <w:bCs/>
                <w:color w:val="000000"/>
                <w:sz w:val="18"/>
                <w:szCs w:val="18"/>
              </w:rPr>
              <w:t>09</w:t>
            </w:r>
            <w:r w:rsidRPr="00314CA2">
              <w:rPr>
                <w:rFonts w:ascii="Times New Roman" w:eastAsiaTheme="minorHAnsi" w:hAnsi="Times New Roman" w:cs="Times New Roman"/>
                <w:bCs/>
                <w:color w:val="000000"/>
                <w:sz w:val="18"/>
                <w:szCs w:val="18"/>
              </w:rPr>
              <w:t>h</w:t>
            </w:r>
            <w:r w:rsidR="00314CA2">
              <w:rPr>
                <w:rFonts w:ascii="Times New Roman" w:eastAsiaTheme="minorHAnsi" w:hAnsi="Times New Roman" w:cs="Times New Roman"/>
                <w:bCs/>
                <w:color w:val="000000"/>
                <w:sz w:val="18"/>
                <w:szCs w:val="18"/>
              </w:rPr>
              <w:t>00</w:t>
            </w:r>
            <w:r w:rsidR="003452C5" w:rsidRPr="00314CA2">
              <w:rPr>
                <w:rFonts w:ascii="Times New Roman" w:eastAsiaTheme="minorHAnsi" w:hAnsi="Times New Roman" w:cs="Times New Roman"/>
                <w:bCs/>
                <w:color w:val="000000"/>
                <w:sz w:val="18"/>
                <w:szCs w:val="18"/>
              </w:rPr>
              <w:t>min</w:t>
            </w:r>
            <w:r w:rsidRPr="00314CA2">
              <w:rPr>
                <w:rFonts w:ascii="Times New Roman" w:eastAsiaTheme="minorHAnsi" w:hAnsi="Times New Roman" w:cs="Times New Roman"/>
                <w:bCs/>
                <w:color w:val="000000"/>
                <w:sz w:val="18"/>
                <w:szCs w:val="18"/>
              </w:rPr>
              <w:t>, horário de Brasília</w:t>
            </w:r>
            <w:r w:rsidR="003452C5" w:rsidRPr="00314CA2">
              <w:rPr>
                <w:rFonts w:ascii="Times New Roman" w:eastAsiaTheme="minorHAnsi" w:hAnsi="Times New Roman" w:cs="Times New Roman"/>
                <w:bCs/>
                <w:color w:val="000000"/>
                <w:sz w:val="18"/>
                <w:szCs w:val="18"/>
              </w:rPr>
              <w:t>-DF</w:t>
            </w:r>
            <w:r w:rsidRPr="00314CA2">
              <w:rPr>
                <w:rFonts w:ascii="Times New Roman" w:eastAsiaTheme="minorHAnsi" w:hAnsi="Times New Roman" w:cs="Times New Roman"/>
                <w:bCs/>
                <w:color w:val="000000"/>
                <w:sz w:val="18"/>
                <w:szCs w:val="18"/>
              </w:rPr>
              <w:t xml:space="preserve">, </w:t>
            </w:r>
            <w:r w:rsidRPr="00314CA2">
              <w:rPr>
                <w:rFonts w:ascii="Times New Roman" w:eastAsiaTheme="minorHAnsi" w:hAnsi="Times New Roman" w:cs="Times New Roman"/>
                <w:color w:val="000000"/>
                <w:sz w:val="18"/>
                <w:szCs w:val="18"/>
              </w:rPr>
              <w:t xml:space="preserve">no sítio </w:t>
            </w:r>
            <w:proofErr w:type="gramStart"/>
            <w:r w:rsidRPr="00314CA2">
              <w:rPr>
                <w:rFonts w:ascii="Times New Roman" w:eastAsiaTheme="minorHAnsi" w:hAnsi="Times New Roman" w:cs="Times New Roman"/>
                <w:i/>
                <w:color w:val="000000"/>
                <w:sz w:val="18"/>
                <w:szCs w:val="18"/>
              </w:rPr>
              <w:t>www.comprasgovernamentais.gov.br</w:t>
            </w:r>
            <w:proofErr w:type="gramEnd"/>
          </w:p>
        </w:tc>
      </w:tr>
      <w:tr w:rsidR="001D4B5A" w:rsidRPr="00314CA2" w:rsidTr="00463E6F">
        <w:trPr>
          <w:trHeight w:val="1261"/>
        </w:trPr>
        <w:tc>
          <w:tcPr>
            <w:tcW w:w="9180" w:type="dxa"/>
            <w:gridSpan w:val="3"/>
            <w:vAlign w:val="center"/>
          </w:tcPr>
          <w:p w:rsidR="001D4B5A" w:rsidRPr="00314CA2" w:rsidRDefault="001D4B5A" w:rsidP="004E0196">
            <w:pPr>
              <w:jc w:val="both"/>
              <w:rPr>
                <w:rFonts w:ascii="Times New Roman" w:hAnsi="Times New Roman" w:cs="Times New Roman"/>
                <w:sz w:val="18"/>
                <w:szCs w:val="18"/>
              </w:rPr>
            </w:pPr>
            <w:r w:rsidRPr="00314CA2">
              <w:rPr>
                <w:rFonts w:ascii="Times New Roman" w:hAnsi="Times New Roman" w:cs="Times New Roman"/>
                <w:b/>
                <w:sz w:val="18"/>
                <w:szCs w:val="18"/>
              </w:rPr>
              <w:t xml:space="preserve">Objeto: </w:t>
            </w:r>
            <w:r w:rsidR="007E16D1" w:rsidRPr="00314CA2">
              <w:rPr>
                <w:rFonts w:ascii="Times New Roman" w:hAnsi="Times New Roman" w:cs="Times New Roman"/>
                <w:b/>
                <w:sz w:val="18"/>
                <w:szCs w:val="18"/>
              </w:rPr>
              <w:t>O objeto da presente licitação é a escolha da proposta mais vantajosa em registro de preços para eventual contratação de empresa especializada em prestação de Serviços de Alimentação e Nutrição, compreendendo a oper</w:t>
            </w:r>
            <w:r w:rsidR="007E16D1" w:rsidRPr="00314CA2">
              <w:rPr>
                <w:rFonts w:ascii="Times New Roman" w:hAnsi="Times New Roman" w:cs="Times New Roman"/>
                <w:b/>
                <w:sz w:val="18"/>
                <w:szCs w:val="18"/>
              </w:rPr>
              <w:t>a</w:t>
            </w:r>
            <w:r w:rsidR="007E16D1" w:rsidRPr="00314CA2">
              <w:rPr>
                <w:rFonts w:ascii="Times New Roman" w:hAnsi="Times New Roman" w:cs="Times New Roman"/>
                <w:b/>
                <w:sz w:val="18"/>
                <w:szCs w:val="18"/>
              </w:rPr>
              <w:t>cionalização e o desenvolvimento de todas as atividades para o fornecimento de refeições (desjejum, almoço e ja</w:t>
            </w:r>
            <w:r w:rsidR="007E16D1" w:rsidRPr="00314CA2">
              <w:rPr>
                <w:rFonts w:ascii="Times New Roman" w:hAnsi="Times New Roman" w:cs="Times New Roman"/>
                <w:b/>
                <w:sz w:val="18"/>
                <w:szCs w:val="18"/>
              </w:rPr>
              <w:t>n</w:t>
            </w:r>
            <w:r w:rsidR="007E16D1" w:rsidRPr="00314CA2">
              <w:rPr>
                <w:rFonts w:ascii="Times New Roman" w:hAnsi="Times New Roman" w:cs="Times New Roman"/>
                <w:b/>
                <w:sz w:val="18"/>
                <w:szCs w:val="18"/>
              </w:rPr>
              <w:t xml:space="preserve">tar), assegurando uma alimentação balanceada e em condições higiênico-sanitárias adequadas, a serem preparadas e distribuídas no Restaurante Universitário (RU) da Universidade Federal da Paraíba (UFPB), no âmbito dos </w:t>
            </w:r>
            <w:r w:rsidR="007E16D1" w:rsidRPr="00314CA2">
              <w:rPr>
                <w:rFonts w:ascii="Times New Roman" w:hAnsi="Times New Roman" w:cs="Times New Roman"/>
                <w:b/>
                <w:i/>
                <w:sz w:val="18"/>
                <w:szCs w:val="18"/>
              </w:rPr>
              <w:t>Campi</w:t>
            </w:r>
            <w:r w:rsidR="007E16D1" w:rsidRPr="00314CA2">
              <w:rPr>
                <w:rFonts w:ascii="Times New Roman" w:hAnsi="Times New Roman" w:cs="Times New Roman"/>
                <w:b/>
                <w:sz w:val="18"/>
                <w:szCs w:val="18"/>
              </w:rPr>
              <w:t xml:space="preserve"> I, II, </w:t>
            </w:r>
            <w:proofErr w:type="spellStart"/>
            <w:r w:rsidR="007E16D1" w:rsidRPr="00314CA2">
              <w:rPr>
                <w:rFonts w:ascii="Times New Roman" w:hAnsi="Times New Roman" w:cs="Times New Roman"/>
                <w:b/>
                <w:sz w:val="18"/>
                <w:szCs w:val="18"/>
              </w:rPr>
              <w:t>III</w:t>
            </w:r>
            <w:proofErr w:type="spellEnd"/>
            <w:r w:rsidR="007E16D1" w:rsidRPr="00314CA2">
              <w:rPr>
                <w:rFonts w:ascii="Times New Roman" w:hAnsi="Times New Roman" w:cs="Times New Roman"/>
                <w:b/>
                <w:sz w:val="18"/>
                <w:szCs w:val="18"/>
              </w:rPr>
              <w:t xml:space="preserve"> e </w:t>
            </w:r>
            <w:proofErr w:type="spellStart"/>
            <w:r w:rsidR="007E16D1" w:rsidRPr="00314CA2">
              <w:rPr>
                <w:rFonts w:ascii="Times New Roman" w:hAnsi="Times New Roman" w:cs="Times New Roman"/>
                <w:b/>
                <w:sz w:val="18"/>
                <w:szCs w:val="18"/>
              </w:rPr>
              <w:t>IV</w:t>
            </w:r>
            <w:proofErr w:type="spellEnd"/>
            <w:r w:rsidR="007E16D1" w:rsidRPr="00314CA2">
              <w:rPr>
                <w:rFonts w:ascii="Times New Roman" w:hAnsi="Times New Roman" w:cs="Times New Roman"/>
                <w:b/>
                <w:sz w:val="18"/>
                <w:szCs w:val="18"/>
              </w:rPr>
              <w:t>, conforme condições, quantidades e exigências estabelecidas em Edital e seus anexos.</w:t>
            </w:r>
          </w:p>
        </w:tc>
      </w:tr>
      <w:tr w:rsidR="001D4B5A" w:rsidRPr="00314CA2" w:rsidTr="003D7AAE">
        <w:trPr>
          <w:trHeight w:val="849"/>
        </w:trPr>
        <w:tc>
          <w:tcPr>
            <w:tcW w:w="4590" w:type="dxa"/>
            <w:vAlign w:val="center"/>
          </w:tcPr>
          <w:p w:rsidR="001D4B5A" w:rsidRPr="00314CA2" w:rsidRDefault="001D4B5A" w:rsidP="003D7AAE">
            <w:pPr>
              <w:jc w:val="center"/>
              <w:rPr>
                <w:rFonts w:ascii="Times New Roman" w:hAnsi="Times New Roman" w:cs="Times New Roman"/>
                <w:b/>
                <w:sz w:val="18"/>
                <w:szCs w:val="18"/>
              </w:rPr>
            </w:pPr>
            <w:r w:rsidRPr="00314CA2">
              <w:rPr>
                <w:rFonts w:ascii="Times New Roman" w:hAnsi="Times New Roman" w:cs="Times New Roman"/>
                <w:b/>
                <w:sz w:val="18"/>
                <w:szCs w:val="18"/>
              </w:rPr>
              <w:t>Valor total estimado</w:t>
            </w:r>
          </w:p>
          <w:p w:rsidR="001D4B5A" w:rsidRPr="00314CA2" w:rsidRDefault="001D4B5A" w:rsidP="00A242C2">
            <w:pPr>
              <w:jc w:val="center"/>
              <w:rPr>
                <w:rFonts w:ascii="Times New Roman" w:hAnsi="Times New Roman" w:cs="Times New Roman"/>
                <w:sz w:val="18"/>
                <w:szCs w:val="18"/>
              </w:rPr>
            </w:pPr>
            <w:r w:rsidRPr="007B7F2D">
              <w:rPr>
                <w:rFonts w:ascii="Times New Roman" w:hAnsi="Times New Roman" w:cs="Times New Roman"/>
                <w:sz w:val="18"/>
                <w:szCs w:val="18"/>
              </w:rPr>
              <w:t xml:space="preserve">R$ </w:t>
            </w:r>
            <w:r w:rsidR="00A242C2" w:rsidRPr="007B7F2D">
              <w:rPr>
                <w:rFonts w:ascii="Times New Roman" w:hAnsi="Times New Roman" w:cs="Times New Roman"/>
                <w:sz w:val="18"/>
                <w:szCs w:val="18"/>
              </w:rPr>
              <w:t>22.394.600</w:t>
            </w:r>
            <w:r w:rsidR="004E0196" w:rsidRPr="007B7F2D">
              <w:rPr>
                <w:rFonts w:ascii="Times New Roman" w:hAnsi="Times New Roman" w:cs="Times New Roman"/>
                <w:sz w:val="18"/>
                <w:szCs w:val="18"/>
              </w:rPr>
              <w:t xml:space="preserve">,00 </w:t>
            </w:r>
            <w:r w:rsidR="007F528A" w:rsidRPr="007B7F2D">
              <w:rPr>
                <w:rFonts w:ascii="Times New Roman" w:hAnsi="Times New Roman" w:cs="Times New Roman"/>
                <w:sz w:val="18"/>
                <w:szCs w:val="18"/>
              </w:rPr>
              <w:t>(</w:t>
            </w:r>
            <w:r w:rsidR="00A242C2" w:rsidRPr="007B7F2D">
              <w:rPr>
                <w:rFonts w:ascii="Times New Roman" w:hAnsi="Times New Roman" w:cs="Times New Roman"/>
                <w:sz w:val="18"/>
                <w:szCs w:val="18"/>
              </w:rPr>
              <w:t>Vinte e Dois</w:t>
            </w:r>
            <w:r w:rsidR="00463E6F" w:rsidRPr="007B7F2D">
              <w:rPr>
                <w:rFonts w:ascii="Times New Roman" w:hAnsi="Times New Roman" w:cs="Times New Roman"/>
                <w:sz w:val="18"/>
                <w:szCs w:val="18"/>
              </w:rPr>
              <w:t xml:space="preserve"> Milhões e </w:t>
            </w:r>
            <w:r w:rsidR="00A242C2" w:rsidRPr="007B7F2D">
              <w:rPr>
                <w:rFonts w:ascii="Times New Roman" w:hAnsi="Times New Roman" w:cs="Times New Roman"/>
                <w:sz w:val="18"/>
                <w:szCs w:val="18"/>
              </w:rPr>
              <w:t>Trezentos e Noventa e Quatro</w:t>
            </w:r>
            <w:r w:rsidR="00463E6F" w:rsidRPr="007B7F2D">
              <w:rPr>
                <w:rFonts w:ascii="Times New Roman" w:hAnsi="Times New Roman" w:cs="Times New Roman"/>
                <w:sz w:val="18"/>
                <w:szCs w:val="18"/>
              </w:rPr>
              <w:t xml:space="preserve"> Mil e </w:t>
            </w:r>
            <w:r w:rsidR="00A242C2" w:rsidRPr="007B7F2D">
              <w:rPr>
                <w:rFonts w:ascii="Times New Roman" w:hAnsi="Times New Roman" w:cs="Times New Roman"/>
                <w:sz w:val="18"/>
                <w:szCs w:val="18"/>
              </w:rPr>
              <w:t>Seiscentos</w:t>
            </w:r>
            <w:r w:rsidR="00463E6F" w:rsidRPr="007B7F2D">
              <w:rPr>
                <w:rFonts w:ascii="Times New Roman" w:hAnsi="Times New Roman" w:cs="Times New Roman"/>
                <w:sz w:val="18"/>
                <w:szCs w:val="18"/>
              </w:rPr>
              <w:t xml:space="preserve"> Reais</w:t>
            </w:r>
            <w:r w:rsidR="00463802" w:rsidRPr="007B7F2D">
              <w:rPr>
                <w:rFonts w:ascii="Times New Roman" w:hAnsi="Times New Roman" w:cs="Times New Roman"/>
                <w:sz w:val="18"/>
                <w:szCs w:val="18"/>
              </w:rPr>
              <w:t>).</w:t>
            </w:r>
          </w:p>
        </w:tc>
        <w:tc>
          <w:tcPr>
            <w:tcW w:w="2170" w:type="dxa"/>
            <w:vAlign w:val="center"/>
          </w:tcPr>
          <w:p w:rsidR="001D4B5A" w:rsidRPr="00314CA2" w:rsidRDefault="001D4B5A" w:rsidP="003D7AAE">
            <w:pPr>
              <w:jc w:val="center"/>
              <w:rPr>
                <w:rFonts w:ascii="Times New Roman" w:hAnsi="Times New Roman" w:cs="Times New Roman"/>
                <w:b/>
                <w:sz w:val="18"/>
                <w:szCs w:val="18"/>
              </w:rPr>
            </w:pPr>
            <w:r w:rsidRPr="00314CA2">
              <w:rPr>
                <w:rFonts w:ascii="Times New Roman" w:hAnsi="Times New Roman" w:cs="Times New Roman"/>
                <w:b/>
                <w:sz w:val="18"/>
                <w:szCs w:val="18"/>
              </w:rPr>
              <w:t>Exclusiva ME/</w:t>
            </w:r>
            <w:proofErr w:type="spellStart"/>
            <w:r w:rsidRPr="00314CA2">
              <w:rPr>
                <w:rFonts w:ascii="Times New Roman" w:hAnsi="Times New Roman" w:cs="Times New Roman"/>
                <w:b/>
                <w:sz w:val="18"/>
                <w:szCs w:val="18"/>
              </w:rPr>
              <w:t>EPP</w:t>
            </w:r>
            <w:proofErr w:type="spellEnd"/>
            <w:r w:rsidRPr="00314CA2">
              <w:rPr>
                <w:rFonts w:ascii="Times New Roman" w:hAnsi="Times New Roman" w:cs="Times New Roman"/>
                <w:b/>
                <w:sz w:val="18"/>
                <w:szCs w:val="18"/>
              </w:rPr>
              <w:t>?</w:t>
            </w:r>
          </w:p>
          <w:p w:rsidR="001D4B5A" w:rsidRPr="00314CA2" w:rsidRDefault="001D4B5A" w:rsidP="007F528A">
            <w:pPr>
              <w:jc w:val="center"/>
              <w:rPr>
                <w:rFonts w:ascii="Times New Roman" w:hAnsi="Times New Roman" w:cs="Times New Roman"/>
                <w:sz w:val="18"/>
                <w:szCs w:val="18"/>
              </w:rPr>
            </w:pPr>
            <w:r w:rsidRPr="00314CA2">
              <w:rPr>
                <w:rFonts w:ascii="Times New Roman" w:hAnsi="Times New Roman" w:cs="Times New Roman"/>
                <w:sz w:val="18"/>
                <w:szCs w:val="18"/>
              </w:rPr>
              <w:t xml:space="preserve">Sim </w:t>
            </w:r>
            <w:proofErr w:type="gramStart"/>
            <w:r w:rsidRPr="00314CA2">
              <w:rPr>
                <w:rFonts w:ascii="Times New Roman" w:hAnsi="Times New Roman" w:cs="Times New Roman"/>
                <w:sz w:val="18"/>
                <w:szCs w:val="18"/>
              </w:rPr>
              <w:t xml:space="preserve">(   </w:t>
            </w:r>
            <w:proofErr w:type="gramEnd"/>
            <w:r w:rsidRPr="00314CA2">
              <w:rPr>
                <w:rFonts w:ascii="Times New Roman" w:hAnsi="Times New Roman" w:cs="Times New Roman"/>
                <w:sz w:val="18"/>
                <w:szCs w:val="18"/>
              </w:rPr>
              <w:t>) Não (</w:t>
            </w:r>
            <w:r w:rsidR="007F528A" w:rsidRPr="00314CA2">
              <w:rPr>
                <w:rFonts w:ascii="Times New Roman" w:hAnsi="Times New Roman" w:cs="Times New Roman"/>
                <w:sz w:val="18"/>
                <w:szCs w:val="18"/>
              </w:rPr>
              <w:t>X</w:t>
            </w:r>
            <w:r w:rsidRPr="00314CA2">
              <w:rPr>
                <w:rFonts w:ascii="Times New Roman" w:hAnsi="Times New Roman" w:cs="Times New Roman"/>
                <w:sz w:val="18"/>
                <w:szCs w:val="18"/>
              </w:rPr>
              <w:t>)</w:t>
            </w:r>
          </w:p>
        </w:tc>
        <w:tc>
          <w:tcPr>
            <w:tcW w:w="2420" w:type="dxa"/>
            <w:vAlign w:val="center"/>
          </w:tcPr>
          <w:p w:rsidR="001D4B5A" w:rsidRPr="00314CA2" w:rsidRDefault="001D4B5A" w:rsidP="003D7AAE">
            <w:pPr>
              <w:jc w:val="center"/>
              <w:rPr>
                <w:rFonts w:ascii="Times New Roman" w:hAnsi="Times New Roman" w:cs="Times New Roman"/>
                <w:b/>
                <w:sz w:val="18"/>
                <w:szCs w:val="18"/>
              </w:rPr>
            </w:pPr>
            <w:r w:rsidRPr="00314CA2">
              <w:rPr>
                <w:rFonts w:ascii="Times New Roman" w:hAnsi="Times New Roman" w:cs="Times New Roman"/>
                <w:b/>
                <w:sz w:val="18"/>
                <w:szCs w:val="18"/>
              </w:rPr>
              <w:t>Reserva de quota ME/</w:t>
            </w:r>
            <w:proofErr w:type="spellStart"/>
            <w:r w:rsidRPr="00314CA2">
              <w:rPr>
                <w:rFonts w:ascii="Times New Roman" w:hAnsi="Times New Roman" w:cs="Times New Roman"/>
                <w:b/>
                <w:sz w:val="18"/>
                <w:szCs w:val="18"/>
              </w:rPr>
              <w:t>EPP</w:t>
            </w:r>
            <w:proofErr w:type="spellEnd"/>
            <w:r w:rsidRPr="00314CA2">
              <w:rPr>
                <w:rFonts w:ascii="Times New Roman" w:hAnsi="Times New Roman" w:cs="Times New Roman"/>
                <w:b/>
                <w:sz w:val="18"/>
                <w:szCs w:val="18"/>
              </w:rPr>
              <w:t>?</w:t>
            </w:r>
          </w:p>
          <w:p w:rsidR="001D4B5A" w:rsidRPr="00314CA2" w:rsidRDefault="001D4B5A" w:rsidP="007F528A">
            <w:pPr>
              <w:jc w:val="center"/>
              <w:rPr>
                <w:rFonts w:ascii="Times New Roman" w:hAnsi="Times New Roman" w:cs="Times New Roman"/>
                <w:sz w:val="18"/>
                <w:szCs w:val="18"/>
              </w:rPr>
            </w:pPr>
            <w:r w:rsidRPr="00314CA2">
              <w:rPr>
                <w:rFonts w:ascii="Times New Roman" w:hAnsi="Times New Roman" w:cs="Times New Roman"/>
                <w:sz w:val="18"/>
                <w:szCs w:val="18"/>
              </w:rPr>
              <w:t xml:space="preserve">Sim </w:t>
            </w:r>
            <w:proofErr w:type="gramStart"/>
            <w:r w:rsidRPr="00314CA2">
              <w:rPr>
                <w:rFonts w:ascii="Times New Roman" w:hAnsi="Times New Roman" w:cs="Times New Roman"/>
                <w:sz w:val="18"/>
                <w:szCs w:val="18"/>
              </w:rPr>
              <w:t xml:space="preserve">(   </w:t>
            </w:r>
            <w:proofErr w:type="gramEnd"/>
            <w:r w:rsidRPr="00314CA2">
              <w:rPr>
                <w:rFonts w:ascii="Times New Roman" w:hAnsi="Times New Roman" w:cs="Times New Roman"/>
                <w:sz w:val="18"/>
                <w:szCs w:val="18"/>
              </w:rPr>
              <w:t>) Não (</w:t>
            </w:r>
            <w:r w:rsidR="007F528A" w:rsidRPr="00314CA2">
              <w:rPr>
                <w:rFonts w:ascii="Times New Roman" w:hAnsi="Times New Roman" w:cs="Times New Roman"/>
                <w:sz w:val="18"/>
                <w:szCs w:val="18"/>
              </w:rPr>
              <w:t>X</w:t>
            </w:r>
            <w:r w:rsidRPr="00314CA2">
              <w:rPr>
                <w:rFonts w:ascii="Times New Roman" w:hAnsi="Times New Roman" w:cs="Times New Roman"/>
                <w:sz w:val="18"/>
                <w:szCs w:val="18"/>
              </w:rPr>
              <w:t>)</w:t>
            </w:r>
          </w:p>
        </w:tc>
      </w:tr>
      <w:tr w:rsidR="001D4B5A" w:rsidRPr="00314CA2" w:rsidTr="003D7AAE">
        <w:trPr>
          <w:trHeight w:val="975"/>
        </w:trPr>
        <w:tc>
          <w:tcPr>
            <w:tcW w:w="4590" w:type="dxa"/>
            <w:vAlign w:val="center"/>
          </w:tcPr>
          <w:p w:rsidR="001D4B5A" w:rsidRPr="00314CA2" w:rsidRDefault="001D4B5A" w:rsidP="003D7AAE">
            <w:pPr>
              <w:jc w:val="center"/>
              <w:rPr>
                <w:rFonts w:ascii="Times New Roman" w:hAnsi="Times New Roman" w:cs="Times New Roman"/>
                <w:b/>
                <w:sz w:val="18"/>
                <w:szCs w:val="18"/>
              </w:rPr>
            </w:pPr>
            <w:r w:rsidRPr="00314CA2">
              <w:rPr>
                <w:rFonts w:ascii="Times New Roman" w:hAnsi="Times New Roman" w:cs="Times New Roman"/>
                <w:b/>
                <w:sz w:val="18"/>
                <w:szCs w:val="18"/>
              </w:rPr>
              <w:t>Prazo para envio da proposta/documentação:</w:t>
            </w:r>
          </w:p>
          <w:p w:rsidR="001D4B5A" w:rsidRPr="00314CA2" w:rsidRDefault="001D4B5A" w:rsidP="003D7AAE">
            <w:pPr>
              <w:jc w:val="center"/>
              <w:rPr>
                <w:rFonts w:ascii="Times New Roman" w:hAnsi="Times New Roman" w:cs="Times New Roman"/>
                <w:b/>
                <w:sz w:val="18"/>
                <w:szCs w:val="18"/>
              </w:rPr>
            </w:pPr>
            <w:r w:rsidRPr="00314CA2">
              <w:rPr>
                <w:rFonts w:ascii="Times New Roman" w:hAnsi="Times New Roman" w:cs="Times New Roman"/>
                <w:sz w:val="18"/>
                <w:szCs w:val="18"/>
              </w:rPr>
              <w:t xml:space="preserve">Até </w:t>
            </w:r>
            <w:r w:rsidR="007F528A" w:rsidRPr="00314CA2">
              <w:rPr>
                <w:rFonts w:ascii="Times New Roman" w:hAnsi="Times New Roman" w:cs="Times New Roman"/>
                <w:sz w:val="18"/>
                <w:szCs w:val="18"/>
              </w:rPr>
              <w:t>0</w:t>
            </w:r>
            <w:r w:rsidRPr="00314CA2">
              <w:rPr>
                <w:rFonts w:ascii="Times New Roman" w:hAnsi="Times New Roman" w:cs="Times New Roman"/>
                <w:sz w:val="18"/>
                <w:szCs w:val="18"/>
              </w:rPr>
              <w:t>2 (duas) horas após a convocação realizada pelo Pr</w:t>
            </w:r>
            <w:r w:rsidRPr="00314CA2">
              <w:rPr>
                <w:rFonts w:ascii="Times New Roman" w:hAnsi="Times New Roman" w:cs="Times New Roman"/>
                <w:sz w:val="18"/>
                <w:szCs w:val="18"/>
              </w:rPr>
              <w:t>e</w:t>
            </w:r>
            <w:r w:rsidRPr="00314CA2">
              <w:rPr>
                <w:rFonts w:ascii="Times New Roman" w:hAnsi="Times New Roman" w:cs="Times New Roman"/>
                <w:sz w:val="18"/>
                <w:szCs w:val="18"/>
              </w:rPr>
              <w:t>goeiro.</w:t>
            </w:r>
          </w:p>
        </w:tc>
        <w:tc>
          <w:tcPr>
            <w:tcW w:w="2170" w:type="dxa"/>
            <w:vAlign w:val="center"/>
          </w:tcPr>
          <w:p w:rsidR="001D4B5A" w:rsidRPr="00314CA2" w:rsidRDefault="001D4B5A" w:rsidP="003D7AAE">
            <w:pPr>
              <w:jc w:val="center"/>
              <w:rPr>
                <w:rFonts w:ascii="Times New Roman" w:hAnsi="Times New Roman" w:cs="Times New Roman"/>
                <w:b/>
                <w:sz w:val="18"/>
                <w:szCs w:val="18"/>
              </w:rPr>
            </w:pPr>
            <w:r w:rsidRPr="00314CA2">
              <w:rPr>
                <w:rFonts w:ascii="Times New Roman" w:hAnsi="Times New Roman" w:cs="Times New Roman"/>
                <w:b/>
                <w:sz w:val="18"/>
                <w:szCs w:val="18"/>
              </w:rPr>
              <w:t>Decreto 7.174/2010?</w:t>
            </w:r>
          </w:p>
          <w:p w:rsidR="001D4B5A" w:rsidRPr="00314CA2" w:rsidRDefault="001D4B5A" w:rsidP="007F528A">
            <w:pPr>
              <w:jc w:val="center"/>
              <w:rPr>
                <w:rFonts w:ascii="Times New Roman" w:hAnsi="Times New Roman" w:cs="Times New Roman"/>
                <w:b/>
                <w:sz w:val="18"/>
                <w:szCs w:val="18"/>
              </w:rPr>
            </w:pPr>
            <w:r w:rsidRPr="00314CA2">
              <w:rPr>
                <w:rFonts w:ascii="Times New Roman" w:hAnsi="Times New Roman" w:cs="Times New Roman"/>
                <w:sz w:val="18"/>
                <w:szCs w:val="18"/>
              </w:rPr>
              <w:t xml:space="preserve">Sim </w:t>
            </w:r>
            <w:proofErr w:type="gramStart"/>
            <w:r w:rsidRPr="00314CA2">
              <w:rPr>
                <w:rFonts w:ascii="Times New Roman" w:hAnsi="Times New Roman" w:cs="Times New Roman"/>
                <w:sz w:val="18"/>
                <w:szCs w:val="18"/>
              </w:rPr>
              <w:t xml:space="preserve">(   </w:t>
            </w:r>
            <w:proofErr w:type="gramEnd"/>
            <w:r w:rsidRPr="00314CA2">
              <w:rPr>
                <w:rFonts w:ascii="Times New Roman" w:hAnsi="Times New Roman" w:cs="Times New Roman"/>
                <w:sz w:val="18"/>
                <w:szCs w:val="18"/>
              </w:rPr>
              <w:t>) Não (</w:t>
            </w:r>
            <w:r w:rsidR="007F528A" w:rsidRPr="00314CA2">
              <w:rPr>
                <w:rFonts w:ascii="Times New Roman" w:hAnsi="Times New Roman" w:cs="Times New Roman"/>
                <w:sz w:val="18"/>
                <w:szCs w:val="18"/>
              </w:rPr>
              <w:t>X</w:t>
            </w:r>
            <w:r w:rsidRPr="00314CA2">
              <w:rPr>
                <w:rFonts w:ascii="Times New Roman" w:hAnsi="Times New Roman" w:cs="Times New Roman"/>
                <w:sz w:val="18"/>
                <w:szCs w:val="18"/>
              </w:rPr>
              <w:t>)</w:t>
            </w:r>
          </w:p>
        </w:tc>
        <w:tc>
          <w:tcPr>
            <w:tcW w:w="2420" w:type="dxa"/>
            <w:vAlign w:val="center"/>
          </w:tcPr>
          <w:p w:rsidR="001D4B5A" w:rsidRPr="00314CA2" w:rsidRDefault="001D4B5A" w:rsidP="003D7AAE">
            <w:pPr>
              <w:jc w:val="center"/>
              <w:rPr>
                <w:rFonts w:ascii="Times New Roman" w:hAnsi="Times New Roman" w:cs="Times New Roman"/>
                <w:b/>
                <w:sz w:val="18"/>
                <w:szCs w:val="18"/>
              </w:rPr>
            </w:pPr>
            <w:r w:rsidRPr="00314CA2">
              <w:rPr>
                <w:rFonts w:ascii="Times New Roman" w:hAnsi="Times New Roman" w:cs="Times New Roman"/>
                <w:b/>
                <w:sz w:val="18"/>
                <w:szCs w:val="18"/>
              </w:rPr>
              <w:t>Margem de preferência?</w:t>
            </w:r>
          </w:p>
          <w:p w:rsidR="001D4B5A" w:rsidRPr="00314CA2" w:rsidRDefault="001D4B5A" w:rsidP="007F528A">
            <w:pPr>
              <w:jc w:val="center"/>
              <w:rPr>
                <w:rFonts w:ascii="Times New Roman" w:hAnsi="Times New Roman" w:cs="Times New Roman"/>
                <w:b/>
                <w:sz w:val="18"/>
                <w:szCs w:val="18"/>
              </w:rPr>
            </w:pPr>
            <w:r w:rsidRPr="00314CA2">
              <w:rPr>
                <w:rFonts w:ascii="Times New Roman" w:hAnsi="Times New Roman" w:cs="Times New Roman"/>
                <w:sz w:val="18"/>
                <w:szCs w:val="18"/>
              </w:rPr>
              <w:t xml:space="preserve">Sim </w:t>
            </w:r>
            <w:proofErr w:type="gramStart"/>
            <w:r w:rsidRPr="00314CA2">
              <w:rPr>
                <w:rFonts w:ascii="Times New Roman" w:hAnsi="Times New Roman" w:cs="Times New Roman"/>
                <w:sz w:val="18"/>
                <w:szCs w:val="18"/>
              </w:rPr>
              <w:t xml:space="preserve">(   </w:t>
            </w:r>
            <w:proofErr w:type="gramEnd"/>
            <w:r w:rsidRPr="00314CA2">
              <w:rPr>
                <w:rFonts w:ascii="Times New Roman" w:hAnsi="Times New Roman" w:cs="Times New Roman"/>
                <w:sz w:val="18"/>
                <w:szCs w:val="18"/>
              </w:rPr>
              <w:t>) Não (</w:t>
            </w:r>
            <w:r w:rsidR="007F528A" w:rsidRPr="00314CA2">
              <w:rPr>
                <w:rFonts w:ascii="Times New Roman" w:hAnsi="Times New Roman" w:cs="Times New Roman"/>
                <w:sz w:val="18"/>
                <w:szCs w:val="18"/>
              </w:rPr>
              <w:t>X</w:t>
            </w:r>
            <w:r w:rsidRPr="00314CA2">
              <w:rPr>
                <w:rFonts w:ascii="Times New Roman" w:hAnsi="Times New Roman" w:cs="Times New Roman"/>
                <w:sz w:val="18"/>
                <w:szCs w:val="18"/>
              </w:rPr>
              <w:t>)</w:t>
            </w:r>
          </w:p>
        </w:tc>
      </w:tr>
      <w:tr w:rsidR="001D4B5A" w:rsidRPr="00314CA2" w:rsidTr="003D7AAE">
        <w:trPr>
          <w:trHeight w:val="1131"/>
        </w:trPr>
        <w:tc>
          <w:tcPr>
            <w:tcW w:w="4590" w:type="dxa"/>
            <w:vAlign w:val="center"/>
          </w:tcPr>
          <w:p w:rsidR="001D4B5A" w:rsidRPr="00314CA2" w:rsidRDefault="001D4B5A" w:rsidP="003D7AAE">
            <w:pPr>
              <w:jc w:val="center"/>
              <w:rPr>
                <w:rFonts w:ascii="Times New Roman" w:hAnsi="Times New Roman" w:cs="Times New Roman"/>
                <w:b/>
                <w:sz w:val="18"/>
                <w:szCs w:val="18"/>
              </w:rPr>
            </w:pPr>
            <w:r w:rsidRPr="00314CA2">
              <w:rPr>
                <w:rFonts w:ascii="Times New Roman" w:hAnsi="Times New Roman" w:cs="Times New Roman"/>
                <w:b/>
                <w:sz w:val="18"/>
                <w:szCs w:val="18"/>
              </w:rPr>
              <w:t>Pedido de Amostra?</w:t>
            </w:r>
          </w:p>
          <w:p w:rsidR="001D4B5A" w:rsidRPr="00314CA2" w:rsidRDefault="001D4B5A" w:rsidP="003D7AAE">
            <w:pPr>
              <w:jc w:val="center"/>
              <w:rPr>
                <w:rFonts w:ascii="Times New Roman" w:hAnsi="Times New Roman" w:cs="Times New Roman"/>
                <w:sz w:val="18"/>
                <w:szCs w:val="18"/>
              </w:rPr>
            </w:pPr>
            <w:r w:rsidRPr="00314CA2">
              <w:rPr>
                <w:rFonts w:ascii="Times New Roman" w:hAnsi="Times New Roman" w:cs="Times New Roman"/>
                <w:sz w:val="18"/>
                <w:szCs w:val="18"/>
              </w:rPr>
              <w:t xml:space="preserve">Sim </w:t>
            </w:r>
            <w:proofErr w:type="gramStart"/>
            <w:r w:rsidRPr="00314CA2">
              <w:rPr>
                <w:rFonts w:ascii="Times New Roman" w:hAnsi="Times New Roman" w:cs="Times New Roman"/>
                <w:sz w:val="18"/>
                <w:szCs w:val="18"/>
              </w:rPr>
              <w:t xml:space="preserve">(   </w:t>
            </w:r>
            <w:proofErr w:type="gramEnd"/>
            <w:r w:rsidRPr="00314CA2">
              <w:rPr>
                <w:rFonts w:ascii="Times New Roman" w:hAnsi="Times New Roman" w:cs="Times New Roman"/>
                <w:sz w:val="18"/>
                <w:szCs w:val="18"/>
              </w:rPr>
              <w:t>) Não (</w:t>
            </w:r>
            <w:r w:rsidR="007F528A" w:rsidRPr="00314CA2">
              <w:rPr>
                <w:rFonts w:ascii="Times New Roman" w:hAnsi="Times New Roman" w:cs="Times New Roman"/>
                <w:sz w:val="18"/>
                <w:szCs w:val="18"/>
              </w:rPr>
              <w:t>X</w:t>
            </w:r>
            <w:r w:rsidRPr="00314CA2">
              <w:rPr>
                <w:rFonts w:ascii="Times New Roman" w:hAnsi="Times New Roman" w:cs="Times New Roman"/>
                <w:sz w:val="18"/>
                <w:szCs w:val="18"/>
              </w:rPr>
              <w:t>)</w:t>
            </w:r>
          </w:p>
          <w:p w:rsidR="001D4B5A" w:rsidRPr="00314CA2" w:rsidRDefault="001D4B5A" w:rsidP="007F528A">
            <w:pPr>
              <w:jc w:val="center"/>
              <w:rPr>
                <w:rFonts w:ascii="Times New Roman" w:hAnsi="Times New Roman" w:cs="Times New Roman"/>
                <w:sz w:val="18"/>
                <w:szCs w:val="18"/>
              </w:rPr>
            </w:pPr>
            <w:r w:rsidRPr="00314CA2">
              <w:rPr>
                <w:rFonts w:ascii="Times New Roman" w:hAnsi="Times New Roman" w:cs="Times New Roman"/>
                <w:sz w:val="18"/>
                <w:szCs w:val="18"/>
              </w:rPr>
              <w:t xml:space="preserve">Referência: </w:t>
            </w:r>
            <w:r w:rsidR="007F528A" w:rsidRPr="00314CA2">
              <w:rPr>
                <w:rFonts w:ascii="Times New Roman" w:hAnsi="Times New Roman" w:cs="Times New Roman"/>
                <w:sz w:val="18"/>
                <w:szCs w:val="18"/>
              </w:rPr>
              <w:t>Não se aplica</w:t>
            </w:r>
            <w:r w:rsidRPr="00314CA2">
              <w:rPr>
                <w:rFonts w:ascii="Times New Roman" w:hAnsi="Times New Roman" w:cs="Times New Roman"/>
                <w:sz w:val="18"/>
                <w:szCs w:val="18"/>
              </w:rPr>
              <w:t>.</w:t>
            </w:r>
          </w:p>
        </w:tc>
        <w:tc>
          <w:tcPr>
            <w:tcW w:w="4590" w:type="dxa"/>
            <w:gridSpan w:val="2"/>
            <w:vAlign w:val="center"/>
          </w:tcPr>
          <w:p w:rsidR="001D4B5A" w:rsidRPr="00314CA2" w:rsidRDefault="001D4B5A" w:rsidP="003D7AAE">
            <w:pPr>
              <w:jc w:val="center"/>
              <w:rPr>
                <w:rFonts w:ascii="Times New Roman" w:hAnsi="Times New Roman" w:cs="Times New Roman"/>
                <w:b/>
                <w:sz w:val="18"/>
                <w:szCs w:val="18"/>
              </w:rPr>
            </w:pPr>
            <w:r w:rsidRPr="00314CA2">
              <w:rPr>
                <w:rFonts w:ascii="Times New Roman" w:hAnsi="Times New Roman" w:cs="Times New Roman"/>
                <w:b/>
                <w:sz w:val="18"/>
                <w:szCs w:val="18"/>
              </w:rPr>
              <w:t xml:space="preserve">Vistoria? </w:t>
            </w:r>
          </w:p>
          <w:p w:rsidR="001D4B5A" w:rsidRPr="00314CA2" w:rsidRDefault="001D4B5A" w:rsidP="003D7AAE">
            <w:pPr>
              <w:jc w:val="center"/>
              <w:rPr>
                <w:rFonts w:ascii="Times New Roman" w:hAnsi="Times New Roman" w:cs="Times New Roman"/>
                <w:sz w:val="18"/>
                <w:szCs w:val="18"/>
              </w:rPr>
            </w:pPr>
            <w:r w:rsidRPr="00314CA2">
              <w:rPr>
                <w:rFonts w:ascii="Times New Roman" w:hAnsi="Times New Roman" w:cs="Times New Roman"/>
                <w:sz w:val="18"/>
                <w:szCs w:val="18"/>
              </w:rPr>
              <w:t xml:space="preserve">Obrigatória </w:t>
            </w:r>
            <w:proofErr w:type="gramStart"/>
            <w:r w:rsidRPr="00314CA2">
              <w:rPr>
                <w:rFonts w:ascii="Times New Roman" w:hAnsi="Times New Roman" w:cs="Times New Roman"/>
                <w:sz w:val="18"/>
                <w:szCs w:val="18"/>
              </w:rPr>
              <w:t>(</w:t>
            </w:r>
            <w:r w:rsidR="00C862E7" w:rsidRPr="00314CA2">
              <w:rPr>
                <w:rFonts w:ascii="Times New Roman" w:hAnsi="Times New Roman" w:cs="Times New Roman"/>
                <w:sz w:val="18"/>
                <w:szCs w:val="18"/>
              </w:rPr>
              <w:t xml:space="preserve"> </w:t>
            </w:r>
            <w:proofErr w:type="gramEnd"/>
            <w:r w:rsidR="00994393" w:rsidRPr="00314CA2">
              <w:rPr>
                <w:rFonts w:ascii="Times New Roman" w:hAnsi="Times New Roman" w:cs="Times New Roman"/>
                <w:b/>
                <w:sz w:val="18"/>
                <w:szCs w:val="18"/>
              </w:rPr>
              <w:t>X</w:t>
            </w:r>
            <w:r w:rsidR="00C862E7" w:rsidRPr="00314CA2">
              <w:rPr>
                <w:rFonts w:ascii="Times New Roman" w:hAnsi="Times New Roman" w:cs="Times New Roman"/>
                <w:sz w:val="18"/>
                <w:szCs w:val="18"/>
              </w:rPr>
              <w:t xml:space="preserve"> </w:t>
            </w:r>
            <w:r w:rsidRPr="00314CA2">
              <w:rPr>
                <w:rFonts w:ascii="Times New Roman" w:hAnsi="Times New Roman" w:cs="Times New Roman"/>
                <w:sz w:val="18"/>
                <w:szCs w:val="18"/>
              </w:rPr>
              <w:t>) Facultativa (</w:t>
            </w:r>
            <w:r w:rsidR="00994393" w:rsidRPr="00314CA2">
              <w:rPr>
                <w:rFonts w:ascii="Times New Roman" w:hAnsi="Times New Roman" w:cs="Times New Roman"/>
                <w:sz w:val="18"/>
                <w:szCs w:val="18"/>
              </w:rPr>
              <w:t xml:space="preserve">   </w:t>
            </w:r>
            <w:r w:rsidRPr="00314CA2">
              <w:rPr>
                <w:rFonts w:ascii="Times New Roman" w:hAnsi="Times New Roman" w:cs="Times New Roman"/>
                <w:sz w:val="18"/>
                <w:szCs w:val="18"/>
              </w:rPr>
              <w:t>) Não se aplica (...)</w:t>
            </w:r>
          </w:p>
          <w:p w:rsidR="001D4B5A" w:rsidRPr="00314CA2" w:rsidRDefault="001D4B5A" w:rsidP="000D721A">
            <w:pPr>
              <w:jc w:val="center"/>
              <w:rPr>
                <w:rFonts w:ascii="Times New Roman" w:hAnsi="Times New Roman" w:cs="Times New Roman"/>
                <w:sz w:val="18"/>
                <w:szCs w:val="18"/>
              </w:rPr>
            </w:pPr>
            <w:r w:rsidRPr="00314CA2">
              <w:rPr>
                <w:rFonts w:ascii="Times New Roman" w:hAnsi="Times New Roman" w:cs="Times New Roman"/>
                <w:sz w:val="18"/>
                <w:szCs w:val="18"/>
              </w:rPr>
              <w:t xml:space="preserve">Referência: Item </w:t>
            </w:r>
            <w:r w:rsidR="00463802" w:rsidRPr="00314CA2">
              <w:rPr>
                <w:rFonts w:ascii="Times New Roman" w:hAnsi="Times New Roman" w:cs="Times New Roman"/>
                <w:sz w:val="18"/>
                <w:szCs w:val="18"/>
              </w:rPr>
              <w:t>8.9.</w:t>
            </w:r>
            <w:r w:rsidR="000D721A" w:rsidRPr="00314CA2">
              <w:rPr>
                <w:rFonts w:ascii="Times New Roman" w:hAnsi="Times New Roman" w:cs="Times New Roman"/>
                <w:sz w:val="18"/>
                <w:szCs w:val="18"/>
              </w:rPr>
              <w:t>6</w:t>
            </w:r>
            <w:r w:rsidR="007B7F2D">
              <w:rPr>
                <w:rFonts w:ascii="Times New Roman" w:hAnsi="Times New Roman" w:cs="Times New Roman"/>
                <w:sz w:val="18"/>
                <w:szCs w:val="18"/>
              </w:rPr>
              <w:t xml:space="preserve"> </w:t>
            </w:r>
            <w:r w:rsidRPr="00314CA2">
              <w:rPr>
                <w:rFonts w:ascii="Times New Roman" w:hAnsi="Times New Roman" w:cs="Times New Roman"/>
                <w:sz w:val="18"/>
                <w:szCs w:val="18"/>
              </w:rPr>
              <w:t>do Edital.</w:t>
            </w:r>
          </w:p>
        </w:tc>
      </w:tr>
      <w:tr w:rsidR="001D4B5A" w:rsidRPr="00314CA2" w:rsidTr="003D7AAE">
        <w:trPr>
          <w:trHeight w:val="1117"/>
        </w:trPr>
        <w:tc>
          <w:tcPr>
            <w:tcW w:w="4590" w:type="dxa"/>
            <w:vAlign w:val="center"/>
          </w:tcPr>
          <w:p w:rsidR="001D4B5A" w:rsidRPr="00314CA2" w:rsidRDefault="001D4B5A" w:rsidP="003D7AAE">
            <w:pPr>
              <w:jc w:val="center"/>
              <w:rPr>
                <w:rFonts w:ascii="Times New Roman" w:hAnsi="Times New Roman" w:cs="Times New Roman"/>
                <w:b/>
                <w:sz w:val="18"/>
                <w:szCs w:val="18"/>
              </w:rPr>
            </w:pPr>
            <w:r w:rsidRPr="00314CA2">
              <w:rPr>
                <w:rFonts w:ascii="Times New Roman" w:hAnsi="Times New Roman" w:cs="Times New Roman"/>
                <w:b/>
                <w:sz w:val="18"/>
                <w:szCs w:val="18"/>
              </w:rPr>
              <w:t>Pedidos de esclarecimentos</w:t>
            </w:r>
          </w:p>
          <w:p w:rsidR="001D4B5A" w:rsidRPr="00314CA2" w:rsidRDefault="001D4B5A" w:rsidP="003D7AAE">
            <w:pPr>
              <w:jc w:val="center"/>
              <w:rPr>
                <w:rFonts w:ascii="Times New Roman" w:hAnsi="Times New Roman" w:cs="Times New Roman"/>
                <w:sz w:val="18"/>
                <w:szCs w:val="18"/>
              </w:rPr>
            </w:pPr>
            <w:r w:rsidRPr="00314CA2">
              <w:rPr>
                <w:rFonts w:ascii="Times New Roman" w:hAnsi="Times New Roman" w:cs="Times New Roman"/>
                <w:sz w:val="18"/>
                <w:szCs w:val="18"/>
              </w:rPr>
              <w:t xml:space="preserve">Até </w:t>
            </w:r>
            <w:r w:rsidR="00314CA2" w:rsidRPr="00314CA2">
              <w:rPr>
                <w:rFonts w:ascii="Times New Roman" w:hAnsi="Times New Roman" w:cs="Times New Roman"/>
                <w:sz w:val="18"/>
                <w:szCs w:val="18"/>
              </w:rPr>
              <w:t>04</w:t>
            </w:r>
            <w:r w:rsidR="003452C5" w:rsidRPr="00314CA2">
              <w:rPr>
                <w:rFonts w:ascii="Times New Roman" w:hAnsi="Times New Roman" w:cs="Times New Roman"/>
                <w:sz w:val="18"/>
                <w:szCs w:val="18"/>
              </w:rPr>
              <w:t>/</w:t>
            </w:r>
            <w:r w:rsidR="00314CA2" w:rsidRPr="00314CA2">
              <w:rPr>
                <w:rFonts w:ascii="Times New Roman" w:hAnsi="Times New Roman" w:cs="Times New Roman"/>
                <w:sz w:val="18"/>
                <w:szCs w:val="18"/>
              </w:rPr>
              <w:t>09</w:t>
            </w:r>
            <w:r w:rsidR="003452C5" w:rsidRPr="00314CA2">
              <w:rPr>
                <w:rFonts w:ascii="Times New Roman" w:hAnsi="Times New Roman" w:cs="Times New Roman"/>
                <w:sz w:val="18"/>
                <w:szCs w:val="18"/>
              </w:rPr>
              <w:t>/2019</w:t>
            </w:r>
            <w:r w:rsidRPr="00314CA2">
              <w:rPr>
                <w:rFonts w:ascii="Times New Roman" w:hAnsi="Times New Roman" w:cs="Times New Roman"/>
                <w:sz w:val="18"/>
                <w:szCs w:val="18"/>
              </w:rPr>
              <w:t xml:space="preserve"> para o endereço eletrônico</w:t>
            </w:r>
          </w:p>
          <w:p w:rsidR="001D4B5A" w:rsidRPr="00314CA2" w:rsidRDefault="001D4B5A" w:rsidP="003D7AAE">
            <w:pPr>
              <w:jc w:val="center"/>
              <w:rPr>
                <w:rFonts w:ascii="Times New Roman" w:hAnsi="Times New Roman" w:cs="Times New Roman"/>
                <w:b/>
                <w:i/>
                <w:sz w:val="18"/>
                <w:szCs w:val="18"/>
              </w:rPr>
            </w:pPr>
            <w:r w:rsidRPr="00314CA2">
              <w:rPr>
                <w:rFonts w:ascii="Times New Roman" w:hAnsi="Times New Roman" w:cs="Times New Roman"/>
                <w:i/>
                <w:sz w:val="18"/>
                <w:szCs w:val="18"/>
              </w:rPr>
              <w:t>cplpu@prefeitura.ufpb.br</w:t>
            </w:r>
          </w:p>
        </w:tc>
        <w:tc>
          <w:tcPr>
            <w:tcW w:w="4590" w:type="dxa"/>
            <w:gridSpan w:val="2"/>
            <w:vAlign w:val="center"/>
          </w:tcPr>
          <w:p w:rsidR="001D4B5A" w:rsidRPr="00314CA2" w:rsidRDefault="001D4B5A" w:rsidP="003D7AAE">
            <w:pPr>
              <w:jc w:val="center"/>
              <w:rPr>
                <w:rFonts w:ascii="Times New Roman" w:hAnsi="Times New Roman" w:cs="Times New Roman"/>
                <w:b/>
                <w:sz w:val="18"/>
                <w:szCs w:val="18"/>
              </w:rPr>
            </w:pPr>
            <w:r w:rsidRPr="00314CA2">
              <w:rPr>
                <w:rFonts w:ascii="Times New Roman" w:hAnsi="Times New Roman" w:cs="Times New Roman"/>
                <w:b/>
                <w:sz w:val="18"/>
                <w:szCs w:val="18"/>
              </w:rPr>
              <w:t xml:space="preserve">Impugnações </w:t>
            </w:r>
          </w:p>
          <w:p w:rsidR="001D4B5A" w:rsidRPr="00314CA2" w:rsidRDefault="001D4B5A" w:rsidP="003D7AAE">
            <w:pPr>
              <w:jc w:val="center"/>
              <w:rPr>
                <w:rFonts w:ascii="Times New Roman" w:hAnsi="Times New Roman" w:cs="Times New Roman"/>
                <w:sz w:val="18"/>
                <w:szCs w:val="18"/>
              </w:rPr>
            </w:pPr>
            <w:r w:rsidRPr="00314CA2">
              <w:rPr>
                <w:rFonts w:ascii="Times New Roman" w:hAnsi="Times New Roman" w:cs="Times New Roman"/>
                <w:sz w:val="18"/>
                <w:szCs w:val="18"/>
              </w:rPr>
              <w:t xml:space="preserve">Até </w:t>
            </w:r>
            <w:r w:rsidR="00314CA2" w:rsidRPr="00314CA2">
              <w:rPr>
                <w:rFonts w:ascii="Times New Roman" w:hAnsi="Times New Roman" w:cs="Times New Roman"/>
                <w:sz w:val="18"/>
                <w:szCs w:val="18"/>
              </w:rPr>
              <w:t>05</w:t>
            </w:r>
            <w:r w:rsidR="00A82827" w:rsidRPr="00314CA2">
              <w:rPr>
                <w:rFonts w:ascii="Times New Roman" w:hAnsi="Times New Roman" w:cs="Times New Roman"/>
                <w:sz w:val="18"/>
                <w:szCs w:val="18"/>
              </w:rPr>
              <w:t>/</w:t>
            </w:r>
            <w:r w:rsidR="00314CA2" w:rsidRPr="00314CA2">
              <w:rPr>
                <w:rFonts w:ascii="Times New Roman" w:hAnsi="Times New Roman" w:cs="Times New Roman"/>
                <w:sz w:val="18"/>
                <w:szCs w:val="18"/>
              </w:rPr>
              <w:t>09</w:t>
            </w:r>
            <w:r w:rsidR="003452C5" w:rsidRPr="00314CA2">
              <w:rPr>
                <w:rFonts w:ascii="Times New Roman" w:hAnsi="Times New Roman" w:cs="Times New Roman"/>
                <w:sz w:val="18"/>
                <w:szCs w:val="18"/>
              </w:rPr>
              <w:t>/2019</w:t>
            </w:r>
            <w:r w:rsidRPr="00314CA2">
              <w:rPr>
                <w:rFonts w:ascii="Times New Roman" w:hAnsi="Times New Roman" w:cs="Times New Roman"/>
                <w:sz w:val="18"/>
                <w:szCs w:val="18"/>
              </w:rPr>
              <w:t xml:space="preserve"> para o endereço eletrônico</w:t>
            </w:r>
          </w:p>
          <w:p w:rsidR="001D4B5A" w:rsidRPr="00314CA2" w:rsidRDefault="001D4B5A" w:rsidP="003D7AAE">
            <w:pPr>
              <w:jc w:val="center"/>
              <w:rPr>
                <w:rFonts w:ascii="Times New Roman" w:hAnsi="Times New Roman" w:cs="Times New Roman"/>
                <w:b/>
                <w:i/>
                <w:sz w:val="18"/>
                <w:szCs w:val="18"/>
              </w:rPr>
            </w:pPr>
            <w:r w:rsidRPr="00314CA2">
              <w:rPr>
                <w:rFonts w:ascii="Times New Roman" w:hAnsi="Times New Roman" w:cs="Times New Roman"/>
                <w:i/>
                <w:sz w:val="18"/>
                <w:szCs w:val="18"/>
              </w:rPr>
              <w:t>cplpu@prefeitura.ufpb.br</w:t>
            </w:r>
          </w:p>
        </w:tc>
      </w:tr>
      <w:tr w:rsidR="001D4B5A" w:rsidRPr="00314CA2" w:rsidTr="003D7AAE">
        <w:trPr>
          <w:trHeight w:val="412"/>
        </w:trPr>
        <w:tc>
          <w:tcPr>
            <w:tcW w:w="9180" w:type="dxa"/>
            <w:gridSpan w:val="3"/>
            <w:shd w:val="clear" w:color="auto" w:fill="D9D9D9" w:themeFill="background1" w:themeFillShade="D9"/>
            <w:vAlign w:val="center"/>
          </w:tcPr>
          <w:p w:rsidR="001D4B5A" w:rsidRPr="00314CA2" w:rsidRDefault="001D4B5A" w:rsidP="003452C5">
            <w:pPr>
              <w:autoSpaceDE w:val="0"/>
              <w:autoSpaceDN w:val="0"/>
              <w:adjustRightInd w:val="0"/>
              <w:jc w:val="center"/>
              <w:rPr>
                <w:rFonts w:ascii="Times New Roman" w:hAnsi="Times New Roman" w:cs="Times New Roman"/>
                <w:b/>
                <w:sz w:val="18"/>
                <w:szCs w:val="18"/>
              </w:rPr>
            </w:pPr>
            <w:r w:rsidRPr="00314CA2">
              <w:rPr>
                <w:rFonts w:ascii="Times New Roman" w:hAnsi="Times New Roman" w:cs="Times New Roman"/>
                <w:b/>
                <w:sz w:val="18"/>
                <w:szCs w:val="18"/>
              </w:rPr>
              <w:t xml:space="preserve">Documentos de Habilitação (Referência: Item </w:t>
            </w:r>
            <w:proofErr w:type="gramStart"/>
            <w:r w:rsidR="003452C5" w:rsidRPr="00314CA2">
              <w:rPr>
                <w:rFonts w:ascii="Times New Roman" w:hAnsi="Times New Roman" w:cs="Times New Roman"/>
                <w:b/>
                <w:sz w:val="18"/>
                <w:szCs w:val="18"/>
              </w:rPr>
              <w:t>8</w:t>
            </w:r>
            <w:proofErr w:type="gramEnd"/>
            <w:r w:rsidRPr="00314CA2">
              <w:rPr>
                <w:rFonts w:ascii="Times New Roman" w:hAnsi="Times New Roman" w:cs="Times New Roman"/>
                <w:b/>
                <w:sz w:val="18"/>
                <w:szCs w:val="18"/>
              </w:rPr>
              <w:t xml:space="preserve"> do Edital)</w:t>
            </w:r>
          </w:p>
        </w:tc>
      </w:tr>
      <w:tr w:rsidR="001D4B5A" w:rsidRPr="00314CA2" w:rsidTr="003D7AAE">
        <w:tc>
          <w:tcPr>
            <w:tcW w:w="4590" w:type="dxa"/>
            <w:vAlign w:val="center"/>
          </w:tcPr>
          <w:p w:rsidR="001D4B5A" w:rsidRPr="00314CA2" w:rsidRDefault="001D4B5A" w:rsidP="003D7AAE">
            <w:pPr>
              <w:jc w:val="center"/>
              <w:rPr>
                <w:rFonts w:ascii="Times New Roman" w:hAnsi="Times New Roman" w:cs="Times New Roman"/>
                <w:b/>
                <w:sz w:val="18"/>
                <w:szCs w:val="18"/>
              </w:rPr>
            </w:pPr>
            <w:r w:rsidRPr="00314CA2">
              <w:rPr>
                <w:rFonts w:ascii="Times New Roman" w:hAnsi="Times New Roman" w:cs="Times New Roman"/>
                <w:b/>
                <w:sz w:val="18"/>
                <w:szCs w:val="18"/>
              </w:rPr>
              <w:t>Requisitos básicos e específicos:</w:t>
            </w:r>
          </w:p>
          <w:p w:rsidR="001D4B5A" w:rsidRPr="00314CA2" w:rsidRDefault="001D4B5A" w:rsidP="003D7AAE">
            <w:pPr>
              <w:ind w:left="142"/>
              <w:rPr>
                <w:rFonts w:ascii="Times New Roman" w:hAnsi="Times New Roman" w:cs="Times New Roman"/>
                <w:sz w:val="18"/>
                <w:szCs w:val="18"/>
              </w:rPr>
            </w:pPr>
            <w:r w:rsidRPr="00314CA2">
              <w:rPr>
                <w:rFonts w:ascii="Times New Roman" w:hAnsi="Times New Roman" w:cs="Times New Roman"/>
                <w:sz w:val="18"/>
                <w:szCs w:val="18"/>
              </w:rPr>
              <w:t xml:space="preserve">1. Proposta e Especificação do serviço detalhado; </w:t>
            </w:r>
          </w:p>
          <w:p w:rsidR="001D4B5A" w:rsidRPr="00314CA2" w:rsidRDefault="001D4B5A" w:rsidP="003D7AAE">
            <w:pPr>
              <w:ind w:left="142"/>
              <w:rPr>
                <w:rFonts w:ascii="Times New Roman" w:hAnsi="Times New Roman" w:cs="Times New Roman"/>
                <w:sz w:val="18"/>
                <w:szCs w:val="18"/>
              </w:rPr>
            </w:pPr>
            <w:r w:rsidRPr="00314CA2">
              <w:rPr>
                <w:rFonts w:ascii="Times New Roman" w:hAnsi="Times New Roman" w:cs="Times New Roman"/>
                <w:sz w:val="18"/>
                <w:szCs w:val="18"/>
              </w:rPr>
              <w:t xml:space="preserve">2. </w:t>
            </w:r>
            <w:proofErr w:type="spellStart"/>
            <w:r w:rsidRPr="00314CA2">
              <w:rPr>
                <w:rFonts w:ascii="Times New Roman" w:hAnsi="Times New Roman" w:cs="Times New Roman"/>
                <w:sz w:val="18"/>
                <w:szCs w:val="18"/>
              </w:rPr>
              <w:t>Sicaf</w:t>
            </w:r>
            <w:proofErr w:type="spellEnd"/>
            <w:r w:rsidRPr="00314CA2">
              <w:rPr>
                <w:rFonts w:ascii="Times New Roman" w:hAnsi="Times New Roman" w:cs="Times New Roman"/>
                <w:sz w:val="18"/>
                <w:szCs w:val="18"/>
              </w:rPr>
              <w:t xml:space="preserve"> ou documentos equivalentes</w:t>
            </w:r>
          </w:p>
          <w:p w:rsidR="001D4B5A" w:rsidRPr="00314CA2" w:rsidRDefault="001D4B5A" w:rsidP="003D7AAE">
            <w:pPr>
              <w:ind w:left="142"/>
              <w:rPr>
                <w:rFonts w:ascii="Times New Roman" w:hAnsi="Times New Roman" w:cs="Times New Roman"/>
                <w:sz w:val="18"/>
                <w:szCs w:val="18"/>
              </w:rPr>
            </w:pPr>
            <w:r w:rsidRPr="00314CA2">
              <w:rPr>
                <w:rFonts w:ascii="Times New Roman" w:hAnsi="Times New Roman" w:cs="Times New Roman"/>
                <w:sz w:val="18"/>
                <w:szCs w:val="18"/>
              </w:rPr>
              <w:t>3. Certidão CNJ</w:t>
            </w:r>
          </w:p>
          <w:p w:rsidR="001D4B5A" w:rsidRPr="00314CA2" w:rsidRDefault="001D4B5A" w:rsidP="003D7AAE">
            <w:pPr>
              <w:ind w:left="142"/>
              <w:rPr>
                <w:rFonts w:ascii="Times New Roman" w:hAnsi="Times New Roman" w:cs="Times New Roman"/>
                <w:sz w:val="18"/>
                <w:szCs w:val="18"/>
              </w:rPr>
            </w:pPr>
            <w:r w:rsidRPr="00314CA2">
              <w:rPr>
                <w:rFonts w:ascii="Times New Roman" w:hAnsi="Times New Roman" w:cs="Times New Roman"/>
                <w:sz w:val="18"/>
                <w:szCs w:val="18"/>
              </w:rPr>
              <w:t>4. Certidão Portal Transparência</w:t>
            </w:r>
          </w:p>
          <w:p w:rsidR="001D4B5A" w:rsidRPr="00314CA2" w:rsidRDefault="001D4B5A" w:rsidP="003D7AAE">
            <w:pPr>
              <w:ind w:left="142"/>
              <w:rPr>
                <w:rFonts w:ascii="Times New Roman" w:hAnsi="Times New Roman" w:cs="Times New Roman"/>
                <w:sz w:val="18"/>
                <w:szCs w:val="18"/>
              </w:rPr>
            </w:pPr>
            <w:r w:rsidRPr="00314CA2">
              <w:rPr>
                <w:rFonts w:ascii="Times New Roman" w:hAnsi="Times New Roman" w:cs="Times New Roman"/>
                <w:sz w:val="18"/>
                <w:szCs w:val="18"/>
              </w:rPr>
              <w:t xml:space="preserve">5. Certidão </w:t>
            </w:r>
            <w:proofErr w:type="spellStart"/>
            <w:r w:rsidRPr="00314CA2">
              <w:rPr>
                <w:rFonts w:ascii="Times New Roman" w:hAnsi="Times New Roman" w:cs="Times New Roman"/>
                <w:sz w:val="18"/>
                <w:szCs w:val="18"/>
              </w:rPr>
              <w:t>CNDT</w:t>
            </w:r>
            <w:proofErr w:type="spellEnd"/>
          </w:p>
          <w:p w:rsidR="001D4B5A" w:rsidRPr="00314CA2" w:rsidRDefault="001D4B5A" w:rsidP="003D7AAE">
            <w:pPr>
              <w:ind w:left="142"/>
              <w:rPr>
                <w:rFonts w:ascii="Times New Roman" w:hAnsi="Times New Roman" w:cs="Times New Roman"/>
                <w:sz w:val="18"/>
                <w:szCs w:val="18"/>
              </w:rPr>
            </w:pPr>
            <w:r w:rsidRPr="00314CA2">
              <w:rPr>
                <w:rFonts w:ascii="Times New Roman" w:hAnsi="Times New Roman" w:cs="Times New Roman"/>
                <w:sz w:val="18"/>
                <w:szCs w:val="18"/>
              </w:rPr>
              <w:t>6. Certidão Negativa Inidôneos TCU</w:t>
            </w:r>
          </w:p>
          <w:p w:rsidR="001D4B5A" w:rsidRPr="00314CA2" w:rsidRDefault="001D4B5A" w:rsidP="003452C5">
            <w:pPr>
              <w:ind w:left="142"/>
              <w:rPr>
                <w:rFonts w:ascii="Times New Roman" w:hAnsi="Times New Roman" w:cs="Times New Roman"/>
                <w:sz w:val="18"/>
                <w:szCs w:val="18"/>
              </w:rPr>
            </w:pPr>
            <w:r w:rsidRPr="00314CA2">
              <w:rPr>
                <w:rFonts w:ascii="Times New Roman" w:hAnsi="Times New Roman" w:cs="Times New Roman"/>
                <w:sz w:val="18"/>
                <w:szCs w:val="18"/>
              </w:rPr>
              <w:t>7. Certidão Negativa de Falência e Concordata</w:t>
            </w:r>
            <w:r w:rsidR="003452C5" w:rsidRPr="00314CA2">
              <w:rPr>
                <w:rFonts w:ascii="Times New Roman" w:hAnsi="Times New Roman" w:cs="Times New Roman"/>
                <w:i/>
                <w:sz w:val="18"/>
                <w:szCs w:val="18"/>
              </w:rPr>
              <w:t>, etc.</w:t>
            </w:r>
          </w:p>
        </w:tc>
        <w:tc>
          <w:tcPr>
            <w:tcW w:w="4590" w:type="dxa"/>
            <w:gridSpan w:val="2"/>
            <w:vAlign w:val="center"/>
          </w:tcPr>
          <w:p w:rsidR="001D4B5A" w:rsidRPr="00314CA2" w:rsidRDefault="001D4B5A" w:rsidP="003D7AAE">
            <w:pPr>
              <w:ind w:left="142"/>
              <w:jc w:val="center"/>
              <w:rPr>
                <w:rFonts w:ascii="Times New Roman" w:hAnsi="Times New Roman" w:cs="Times New Roman"/>
                <w:b/>
                <w:sz w:val="18"/>
                <w:szCs w:val="18"/>
              </w:rPr>
            </w:pPr>
            <w:r w:rsidRPr="00314CA2">
              <w:rPr>
                <w:rFonts w:ascii="Times New Roman" w:hAnsi="Times New Roman" w:cs="Times New Roman"/>
                <w:b/>
                <w:sz w:val="18"/>
                <w:szCs w:val="18"/>
              </w:rPr>
              <w:t>Requisitos específicos</w:t>
            </w:r>
          </w:p>
          <w:p w:rsidR="001D4B5A" w:rsidRPr="00314CA2" w:rsidRDefault="001D4B5A" w:rsidP="003452C5">
            <w:pPr>
              <w:ind w:left="142"/>
              <w:rPr>
                <w:rFonts w:ascii="Times New Roman" w:hAnsi="Times New Roman" w:cs="Times New Roman"/>
                <w:sz w:val="18"/>
                <w:szCs w:val="18"/>
              </w:rPr>
            </w:pPr>
            <w:r w:rsidRPr="00314CA2">
              <w:rPr>
                <w:rFonts w:ascii="Times New Roman" w:hAnsi="Times New Roman" w:cs="Times New Roman"/>
                <w:sz w:val="18"/>
                <w:szCs w:val="18"/>
              </w:rPr>
              <w:t>1. Atestados</w:t>
            </w:r>
            <w:r w:rsidRPr="00314CA2">
              <w:rPr>
                <w:rFonts w:ascii="Times New Roman" w:hAnsi="Times New Roman" w:cs="Times New Roman"/>
                <w:i/>
                <w:sz w:val="18"/>
                <w:szCs w:val="18"/>
              </w:rPr>
              <w:t xml:space="preserve"> </w:t>
            </w:r>
            <w:r w:rsidR="003452C5" w:rsidRPr="00314CA2">
              <w:rPr>
                <w:rFonts w:ascii="Times New Roman" w:hAnsi="Times New Roman" w:cs="Times New Roman"/>
                <w:sz w:val="18"/>
                <w:szCs w:val="18"/>
              </w:rPr>
              <w:t xml:space="preserve">fornecidos por pessoas de direito público ou privado </w:t>
            </w:r>
            <w:r w:rsidRPr="00314CA2">
              <w:rPr>
                <w:rFonts w:ascii="Times New Roman" w:hAnsi="Times New Roman" w:cs="Times New Roman"/>
                <w:sz w:val="18"/>
                <w:szCs w:val="18"/>
              </w:rPr>
              <w:t>(</w:t>
            </w:r>
            <w:r w:rsidR="003452C5" w:rsidRPr="00314CA2">
              <w:rPr>
                <w:rFonts w:ascii="Times New Roman" w:hAnsi="Times New Roman" w:cs="Times New Roman"/>
                <w:sz w:val="18"/>
                <w:szCs w:val="18"/>
              </w:rPr>
              <w:t>§ 4º do art. 30 da Lei nº 8.666/93</w:t>
            </w:r>
            <w:r w:rsidRPr="00314CA2">
              <w:rPr>
                <w:rFonts w:ascii="Times New Roman" w:hAnsi="Times New Roman" w:cs="Times New Roman"/>
                <w:sz w:val="18"/>
                <w:szCs w:val="18"/>
              </w:rPr>
              <w:t>)</w:t>
            </w:r>
            <w:r w:rsidR="00046AFC" w:rsidRPr="00314CA2">
              <w:rPr>
                <w:rFonts w:ascii="Times New Roman" w:hAnsi="Times New Roman" w:cs="Times New Roman"/>
                <w:sz w:val="18"/>
                <w:szCs w:val="18"/>
              </w:rPr>
              <w:t>.</w:t>
            </w:r>
          </w:p>
        </w:tc>
      </w:tr>
      <w:tr w:rsidR="001D4B5A" w:rsidRPr="00314CA2" w:rsidTr="003D7AAE">
        <w:trPr>
          <w:trHeight w:val="751"/>
        </w:trPr>
        <w:tc>
          <w:tcPr>
            <w:tcW w:w="9180" w:type="dxa"/>
            <w:gridSpan w:val="3"/>
            <w:vAlign w:val="center"/>
          </w:tcPr>
          <w:p w:rsidR="001D4B5A" w:rsidRPr="00314CA2" w:rsidRDefault="001D4B5A" w:rsidP="003D7AAE">
            <w:pPr>
              <w:jc w:val="center"/>
              <w:rPr>
                <w:rFonts w:ascii="Times New Roman" w:hAnsi="Times New Roman" w:cs="Times New Roman"/>
                <w:b/>
                <w:sz w:val="18"/>
                <w:szCs w:val="18"/>
              </w:rPr>
            </w:pPr>
            <w:r w:rsidRPr="00314CA2">
              <w:rPr>
                <w:rFonts w:ascii="Times New Roman" w:hAnsi="Times New Roman" w:cs="Times New Roman"/>
                <w:b/>
                <w:sz w:val="18"/>
                <w:szCs w:val="18"/>
              </w:rPr>
              <w:t>Adjudicação:</w:t>
            </w:r>
            <w:r w:rsidRPr="00314CA2">
              <w:rPr>
                <w:rFonts w:ascii="Times New Roman" w:hAnsi="Times New Roman" w:cs="Times New Roman"/>
                <w:sz w:val="18"/>
                <w:szCs w:val="18"/>
              </w:rPr>
              <w:t xml:space="preserve"> vencedoras dos respectivos itens ou grupos</w:t>
            </w:r>
            <w:r w:rsidR="003452C5" w:rsidRPr="00314CA2">
              <w:rPr>
                <w:rFonts w:ascii="Times New Roman" w:hAnsi="Times New Roman" w:cs="Times New Roman"/>
                <w:sz w:val="18"/>
                <w:szCs w:val="18"/>
              </w:rPr>
              <w:t>.</w:t>
            </w:r>
          </w:p>
          <w:p w:rsidR="001D4B5A" w:rsidRPr="00314CA2" w:rsidRDefault="001D4B5A" w:rsidP="00C862E7">
            <w:pPr>
              <w:jc w:val="center"/>
              <w:rPr>
                <w:rFonts w:ascii="Times New Roman" w:hAnsi="Times New Roman" w:cs="Times New Roman"/>
                <w:sz w:val="18"/>
                <w:szCs w:val="18"/>
              </w:rPr>
            </w:pPr>
            <w:r w:rsidRPr="00314CA2">
              <w:rPr>
                <w:rFonts w:ascii="Times New Roman" w:hAnsi="Times New Roman" w:cs="Times New Roman"/>
                <w:b/>
                <w:sz w:val="18"/>
                <w:szCs w:val="18"/>
              </w:rPr>
              <w:t>Local de entrega</w:t>
            </w:r>
            <w:r w:rsidR="003452C5" w:rsidRPr="00314CA2">
              <w:rPr>
                <w:rFonts w:ascii="Times New Roman" w:hAnsi="Times New Roman" w:cs="Times New Roman"/>
                <w:b/>
                <w:sz w:val="18"/>
                <w:szCs w:val="18"/>
              </w:rPr>
              <w:t xml:space="preserve">: </w:t>
            </w:r>
            <w:r w:rsidR="00C862E7" w:rsidRPr="00314CA2">
              <w:rPr>
                <w:rFonts w:ascii="Times New Roman" w:hAnsi="Times New Roman" w:cs="Times New Roman"/>
                <w:b/>
                <w:sz w:val="18"/>
                <w:szCs w:val="18"/>
              </w:rPr>
              <w:t xml:space="preserve">Todos os </w:t>
            </w:r>
            <w:r w:rsidR="003452C5" w:rsidRPr="00314CA2">
              <w:rPr>
                <w:rFonts w:ascii="Times New Roman" w:hAnsi="Times New Roman" w:cs="Times New Roman"/>
                <w:b/>
                <w:i/>
                <w:sz w:val="18"/>
                <w:szCs w:val="18"/>
              </w:rPr>
              <w:t>Campi</w:t>
            </w:r>
            <w:r w:rsidR="003452C5" w:rsidRPr="00314CA2">
              <w:rPr>
                <w:rFonts w:ascii="Times New Roman" w:hAnsi="Times New Roman" w:cs="Times New Roman"/>
                <w:b/>
                <w:sz w:val="18"/>
                <w:szCs w:val="18"/>
              </w:rPr>
              <w:t xml:space="preserve"> da UFPB.</w:t>
            </w:r>
          </w:p>
        </w:tc>
      </w:tr>
      <w:tr w:rsidR="001D4B5A" w:rsidRPr="00314CA2" w:rsidTr="003D7AAE">
        <w:tc>
          <w:tcPr>
            <w:tcW w:w="9180" w:type="dxa"/>
            <w:gridSpan w:val="3"/>
            <w:vAlign w:val="center"/>
          </w:tcPr>
          <w:p w:rsidR="001D4B5A" w:rsidRPr="00314CA2" w:rsidRDefault="001D4B5A" w:rsidP="003452C5">
            <w:pPr>
              <w:autoSpaceDE w:val="0"/>
              <w:autoSpaceDN w:val="0"/>
              <w:adjustRightInd w:val="0"/>
              <w:jc w:val="both"/>
              <w:rPr>
                <w:rFonts w:ascii="Times New Roman" w:hAnsi="Times New Roman" w:cs="Times New Roman"/>
                <w:sz w:val="18"/>
                <w:szCs w:val="18"/>
              </w:rPr>
            </w:pPr>
            <w:r w:rsidRPr="00314CA2">
              <w:rPr>
                <w:rFonts w:ascii="Times New Roman" w:eastAsiaTheme="minorHAnsi" w:hAnsi="Times New Roman" w:cs="Times New Roman"/>
                <w:color w:val="000000"/>
                <w:sz w:val="18"/>
                <w:szCs w:val="18"/>
              </w:rPr>
              <w:t xml:space="preserve">Acompanhe as sessões públicas dos Pregões da CPL-PU pelo endereço </w:t>
            </w:r>
            <w:r w:rsidRPr="00314CA2">
              <w:rPr>
                <w:rFonts w:ascii="Times New Roman" w:eastAsiaTheme="minorHAnsi" w:hAnsi="Times New Roman" w:cs="Times New Roman"/>
                <w:i/>
                <w:color w:val="000000"/>
                <w:sz w:val="18"/>
                <w:szCs w:val="18"/>
              </w:rPr>
              <w:t>www.comprasgovernamentais.gov.br,</w:t>
            </w:r>
            <w:r w:rsidRPr="00314CA2">
              <w:rPr>
                <w:rFonts w:ascii="Times New Roman" w:eastAsiaTheme="minorHAnsi" w:hAnsi="Times New Roman" w:cs="Times New Roman"/>
                <w:color w:val="000000"/>
                <w:sz w:val="18"/>
                <w:szCs w:val="18"/>
              </w:rPr>
              <w:t xml:space="preserve"> selecionando as opções </w:t>
            </w:r>
            <w:r w:rsidRPr="00314CA2">
              <w:rPr>
                <w:rFonts w:ascii="Times New Roman" w:eastAsiaTheme="minorHAnsi" w:hAnsi="Times New Roman" w:cs="Times New Roman"/>
                <w:b/>
                <w:bCs/>
                <w:color w:val="000000"/>
                <w:sz w:val="18"/>
                <w:szCs w:val="18"/>
              </w:rPr>
              <w:t xml:space="preserve">Consultas &gt; Pregões &gt; Em andamento &gt; Cód. </w:t>
            </w:r>
            <w:proofErr w:type="spellStart"/>
            <w:r w:rsidRPr="00314CA2">
              <w:rPr>
                <w:rFonts w:ascii="Times New Roman" w:eastAsiaTheme="minorHAnsi" w:hAnsi="Times New Roman" w:cs="Times New Roman"/>
                <w:b/>
                <w:bCs/>
                <w:color w:val="000000"/>
                <w:sz w:val="18"/>
                <w:szCs w:val="18"/>
              </w:rPr>
              <w:t>UASG</w:t>
            </w:r>
            <w:proofErr w:type="spellEnd"/>
            <w:r w:rsidRPr="00314CA2">
              <w:rPr>
                <w:rFonts w:ascii="Times New Roman" w:eastAsiaTheme="minorHAnsi" w:hAnsi="Times New Roman" w:cs="Times New Roman"/>
                <w:b/>
                <w:bCs/>
                <w:color w:val="000000"/>
                <w:sz w:val="18"/>
                <w:szCs w:val="18"/>
              </w:rPr>
              <w:t xml:space="preserve"> “153066”</w:t>
            </w:r>
            <w:r w:rsidRPr="00314CA2">
              <w:rPr>
                <w:rFonts w:ascii="Times New Roman" w:eastAsiaTheme="minorHAnsi" w:hAnsi="Times New Roman" w:cs="Times New Roman"/>
                <w:color w:val="000000"/>
                <w:sz w:val="18"/>
                <w:szCs w:val="18"/>
              </w:rPr>
              <w:t xml:space="preserve">. O </w:t>
            </w:r>
            <w:r w:rsidR="003452C5" w:rsidRPr="00314CA2">
              <w:rPr>
                <w:rFonts w:ascii="Times New Roman" w:eastAsiaTheme="minorHAnsi" w:hAnsi="Times New Roman" w:cs="Times New Roman"/>
                <w:color w:val="000000"/>
                <w:sz w:val="18"/>
                <w:szCs w:val="18"/>
              </w:rPr>
              <w:t>E</w:t>
            </w:r>
            <w:r w:rsidRPr="00314CA2">
              <w:rPr>
                <w:rFonts w:ascii="Times New Roman" w:eastAsiaTheme="minorHAnsi" w:hAnsi="Times New Roman" w:cs="Times New Roman"/>
                <w:color w:val="000000"/>
                <w:sz w:val="18"/>
                <w:szCs w:val="18"/>
              </w:rPr>
              <w:t xml:space="preserve">dital e </w:t>
            </w:r>
            <w:r w:rsidR="003452C5" w:rsidRPr="00314CA2">
              <w:rPr>
                <w:rFonts w:ascii="Times New Roman" w:eastAsiaTheme="minorHAnsi" w:hAnsi="Times New Roman" w:cs="Times New Roman"/>
                <w:color w:val="000000"/>
                <w:sz w:val="18"/>
                <w:szCs w:val="18"/>
              </w:rPr>
              <w:t>seus</w:t>
            </w:r>
            <w:r w:rsidRPr="00314CA2">
              <w:rPr>
                <w:rFonts w:ascii="Times New Roman" w:eastAsiaTheme="minorHAnsi" w:hAnsi="Times New Roman" w:cs="Times New Roman"/>
                <w:color w:val="000000"/>
                <w:sz w:val="18"/>
                <w:szCs w:val="18"/>
              </w:rPr>
              <w:t xml:space="preserve"> </w:t>
            </w:r>
            <w:r w:rsidR="003452C5" w:rsidRPr="00314CA2">
              <w:rPr>
                <w:rFonts w:ascii="Times New Roman" w:eastAsiaTheme="minorHAnsi" w:hAnsi="Times New Roman" w:cs="Times New Roman"/>
                <w:color w:val="000000"/>
                <w:sz w:val="18"/>
                <w:szCs w:val="18"/>
              </w:rPr>
              <w:t>A</w:t>
            </w:r>
            <w:r w:rsidRPr="00314CA2">
              <w:rPr>
                <w:rFonts w:ascii="Times New Roman" w:eastAsiaTheme="minorHAnsi" w:hAnsi="Times New Roman" w:cs="Times New Roman"/>
                <w:color w:val="000000"/>
                <w:sz w:val="18"/>
                <w:szCs w:val="18"/>
              </w:rPr>
              <w:t xml:space="preserve">nexos estão disponíveis para download no Comprasnet e também no endereço eletrônico </w:t>
            </w:r>
            <w:r w:rsidRPr="00314CA2">
              <w:rPr>
                <w:rFonts w:ascii="Times New Roman" w:eastAsiaTheme="minorHAnsi" w:hAnsi="Times New Roman" w:cs="Times New Roman"/>
                <w:i/>
                <w:color w:val="000000"/>
                <w:sz w:val="18"/>
                <w:szCs w:val="18"/>
              </w:rPr>
              <w:t>http://www.prefeitura.ufpb.br/cpl/pregaoEletronico.html</w:t>
            </w:r>
          </w:p>
        </w:tc>
      </w:tr>
    </w:tbl>
    <w:p w:rsidR="001D4B5A" w:rsidRPr="00314CA2" w:rsidRDefault="001D4B5A" w:rsidP="001D4B5A">
      <w:pPr>
        <w:jc w:val="center"/>
        <w:rPr>
          <w:rFonts w:ascii="Times New Roman" w:hAnsi="Times New Roman" w:cs="Times New Roman"/>
          <w:sz w:val="18"/>
          <w:szCs w:val="18"/>
        </w:rPr>
        <w:sectPr w:rsidR="001D4B5A" w:rsidRPr="00314CA2" w:rsidSect="00D52362">
          <w:headerReference w:type="default" r:id="rId10"/>
          <w:footerReference w:type="default" r:id="rId11"/>
          <w:footerReference w:type="first" r:id="rId12"/>
          <w:pgSz w:w="11906" w:h="16838"/>
          <w:pgMar w:top="1418" w:right="1274" w:bottom="1702" w:left="1701" w:header="709" w:footer="832" w:gutter="0"/>
          <w:cols w:space="708"/>
          <w:titlePg/>
          <w:docGrid w:linePitch="360"/>
        </w:sectPr>
      </w:pPr>
    </w:p>
    <w:p w:rsidR="001D4B5A" w:rsidRPr="00A6130E" w:rsidRDefault="001D4B5A" w:rsidP="001D4B5A">
      <w:pPr>
        <w:jc w:val="center"/>
        <w:rPr>
          <w:rFonts w:asciiTheme="minorHAnsi" w:hAnsiTheme="minorHAnsi" w:cstheme="minorHAnsi"/>
          <w:szCs w:val="20"/>
        </w:rPr>
      </w:pPr>
      <w:r w:rsidRPr="001D4B5A">
        <w:rPr>
          <w:rFonts w:asciiTheme="minorHAnsi" w:hAnsiTheme="minorHAnsi" w:cstheme="minorHAnsi"/>
          <w:noProof/>
          <w:szCs w:val="20"/>
        </w:rPr>
        <w:lastRenderedPageBreak/>
        <w:drawing>
          <wp:anchor distT="0" distB="0" distL="114300" distR="114300" simplePos="0" relativeHeight="251664384" behindDoc="0" locked="0" layoutInCell="1" allowOverlap="1">
            <wp:simplePos x="0" y="0"/>
            <wp:positionH relativeFrom="column">
              <wp:posOffset>2681511</wp:posOffset>
            </wp:positionH>
            <wp:positionV relativeFrom="paragraph">
              <wp:posOffset>-221447</wp:posOffset>
            </wp:positionV>
            <wp:extent cx="770239" cy="819033"/>
            <wp:effectExtent l="0" t="0" r="0" b="0"/>
            <wp:wrapNone/>
            <wp:docPr id="4"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0239" cy="819033"/>
                    </a:xfrm>
                    <a:prstGeom prst="rect">
                      <a:avLst/>
                    </a:prstGeom>
                    <a:noFill/>
                    <a:ln>
                      <a:noFill/>
                    </a:ln>
                  </pic:spPr>
                </pic:pic>
              </a:graphicData>
            </a:graphic>
          </wp:anchor>
        </w:drawing>
      </w:r>
    </w:p>
    <w:p w:rsidR="006A07B1" w:rsidRPr="0092721B" w:rsidRDefault="006A07B1" w:rsidP="00842D30">
      <w:pPr>
        <w:pStyle w:val="xl49"/>
        <w:tabs>
          <w:tab w:val="left" w:pos="1418"/>
          <w:tab w:val="left" w:pos="3402"/>
        </w:tabs>
        <w:spacing w:before="0" w:after="0" w:line="360" w:lineRule="auto"/>
        <w:outlineLvl w:val="0"/>
        <w:rPr>
          <w:rFonts w:ascii="Times New Roman" w:hAnsi="Times New Roman"/>
          <w:noProof/>
          <w:szCs w:val="24"/>
        </w:rPr>
      </w:pPr>
    </w:p>
    <w:p w:rsidR="001D4B5A" w:rsidRDefault="001D4B5A" w:rsidP="00842D30">
      <w:pPr>
        <w:pStyle w:val="xl49"/>
        <w:tabs>
          <w:tab w:val="left" w:pos="1418"/>
          <w:tab w:val="left" w:pos="3402"/>
        </w:tabs>
        <w:spacing w:before="0" w:after="0" w:line="360" w:lineRule="auto"/>
        <w:outlineLvl w:val="0"/>
        <w:rPr>
          <w:rFonts w:ascii="Times New Roman" w:hAnsi="Times New Roman"/>
          <w:noProof/>
          <w:szCs w:val="24"/>
        </w:rPr>
      </w:pPr>
    </w:p>
    <w:p w:rsidR="00FF1F74" w:rsidRPr="00FF1F74" w:rsidRDefault="00FF1F74" w:rsidP="00FF1F74">
      <w:pPr>
        <w:pStyle w:val="xl49"/>
        <w:spacing w:before="0" w:after="0" w:line="360" w:lineRule="auto"/>
        <w:outlineLvl w:val="0"/>
        <w:rPr>
          <w:rFonts w:ascii="Times New Roman" w:hAnsi="Times New Roman"/>
          <w:noProof/>
          <w:szCs w:val="24"/>
        </w:rPr>
      </w:pPr>
      <w:r w:rsidRPr="00FF1F74">
        <w:rPr>
          <w:rFonts w:ascii="Times New Roman" w:hAnsi="Times New Roman"/>
          <w:noProof/>
          <w:szCs w:val="24"/>
        </w:rPr>
        <w:t>MINISTÉRIO DA EDUCAÇÃO</w:t>
      </w:r>
    </w:p>
    <w:p w:rsidR="00FF1F74" w:rsidRPr="00FF1F74" w:rsidRDefault="00FF1F74" w:rsidP="00FF1F74">
      <w:pPr>
        <w:pStyle w:val="xl49"/>
        <w:spacing w:before="0" w:after="0" w:line="360" w:lineRule="auto"/>
        <w:outlineLvl w:val="0"/>
        <w:rPr>
          <w:rFonts w:ascii="Times New Roman" w:hAnsi="Times New Roman"/>
          <w:noProof/>
          <w:szCs w:val="24"/>
        </w:rPr>
      </w:pPr>
      <w:r w:rsidRPr="00FF1F74">
        <w:rPr>
          <w:rFonts w:ascii="Times New Roman" w:hAnsi="Times New Roman"/>
          <w:noProof/>
          <w:szCs w:val="24"/>
        </w:rPr>
        <w:t>UNIVERSIDADE FEDERAL DA PARAÍBA</w:t>
      </w:r>
    </w:p>
    <w:p w:rsidR="00FF1F74" w:rsidRPr="00FF1F74" w:rsidRDefault="00FF1F74" w:rsidP="00FF1F74">
      <w:pPr>
        <w:pStyle w:val="xl49"/>
        <w:spacing w:before="0" w:after="0" w:line="360" w:lineRule="auto"/>
        <w:outlineLvl w:val="0"/>
        <w:rPr>
          <w:rFonts w:ascii="Times New Roman" w:hAnsi="Times New Roman"/>
          <w:noProof/>
          <w:szCs w:val="24"/>
        </w:rPr>
      </w:pPr>
      <w:r w:rsidRPr="00FF1F74">
        <w:rPr>
          <w:rFonts w:ascii="Times New Roman" w:hAnsi="Times New Roman"/>
          <w:noProof/>
          <w:szCs w:val="24"/>
        </w:rPr>
        <w:t>SUPERINTENDÊNCIA DE ORÇAMENTO E FINANÇAS</w:t>
      </w:r>
    </w:p>
    <w:p w:rsidR="00FF1F74" w:rsidRPr="00FF1F74" w:rsidRDefault="00FF1F74" w:rsidP="00FF1F74">
      <w:pPr>
        <w:pStyle w:val="xl49"/>
        <w:spacing w:before="0" w:after="0" w:line="360" w:lineRule="auto"/>
        <w:outlineLvl w:val="0"/>
        <w:rPr>
          <w:rFonts w:ascii="Times New Roman" w:hAnsi="Times New Roman"/>
          <w:noProof/>
          <w:szCs w:val="24"/>
        </w:rPr>
      </w:pPr>
      <w:r w:rsidRPr="00FF1F74">
        <w:rPr>
          <w:rFonts w:ascii="Times New Roman" w:hAnsi="Times New Roman"/>
          <w:noProof/>
          <w:szCs w:val="24"/>
        </w:rPr>
        <w:t>COMISSÃO PERMANENTE DE LICITAÇÃO</w:t>
      </w:r>
    </w:p>
    <w:p w:rsidR="006A07B1" w:rsidRDefault="006A07B1" w:rsidP="00842D30">
      <w:pPr>
        <w:tabs>
          <w:tab w:val="left" w:pos="1418"/>
        </w:tabs>
        <w:spacing w:line="360" w:lineRule="auto"/>
        <w:jc w:val="center"/>
        <w:rPr>
          <w:rFonts w:ascii="Times New Roman" w:hAnsi="Times New Roman" w:cs="Times New Roman"/>
          <w:b/>
          <w:iCs/>
          <w:sz w:val="24"/>
        </w:rPr>
      </w:pPr>
    </w:p>
    <w:p w:rsidR="007E16D1" w:rsidRPr="0092721B" w:rsidRDefault="007E16D1" w:rsidP="00842D30">
      <w:pPr>
        <w:tabs>
          <w:tab w:val="left" w:pos="1418"/>
        </w:tabs>
        <w:spacing w:line="360" w:lineRule="auto"/>
        <w:jc w:val="center"/>
        <w:rPr>
          <w:rFonts w:ascii="Times New Roman" w:hAnsi="Times New Roman" w:cs="Times New Roman"/>
          <w:b/>
          <w:iCs/>
          <w:sz w:val="24"/>
        </w:rPr>
      </w:pPr>
    </w:p>
    <w:p w:rsidR="008E2202" w:rsidRPr="001A0191" w:rsidRDefault="00F34CA4" w:rsidP="00842D30">
      <w:pPr>
        <w:tabs>
          <w:tab w:val="left" w:pos="1418"/>
        </w:tabs>
        <w:spacing w:line="360" w:lineRule="auto"/>
        <w:jc w:val="center"/>
        <w:rPr>
          <w:rFonts w:ascii="Times New Roman" w:hAnsi="Times New Roman" w:cs="Times New Roman"/>
          <w:b/>
          <w:sz w:val="24"/>
          <w:u w:val="single"/>
        </w:rPr>
      </w:pPr>
      <w:r w:rsidRPr="001A0191">
        <w:rPr>
          <w:rFonts w:ascii="Times New Roman" w:hAnsi="Times New Roman" w:cs="Times New Roman"/>
          <w:b/>
          <w:sz w:val="24"/>
          <w:u w:val="single"/>
        </w:rPr>
        <w:t>EDITAL DE LICITAÇÃO</w:t>
      </w:r>
    </w:p>
    <w:p w:rsidR="00F14B3A" w:rsidRPr="007F528A" w:rsidRDefault="00F14B3A" w:rsidP="00842D30">
      <w:pPr>
        <w:tabs>
          <w:tab w:val="left" w:pos="1418"/>
        </w:tabs>
        <w:spacing w:line="360" w:lineRule="auto"/>
        <w:jc w:val="center"/>
        <w:rPr>
          <w:rFonts w:ascii="Times New Roman" w:hAnsi="Times New Roman" w:cs="Times New Roman"/>
          <w:b/>
          <w:sz w:val="24"/>
          <w:u w:val="single"/>
        </w:rPr>
      </w:pPr>
      <w:r w:rsidRPr="00F14B3A">
        <w:rPr>
          <w:rFonts w:ascii="Times New Roman" w:hAnsi="Times New Roman" w:cs="Times New Roman"/>
          <w:b/>
          <w:sz w:val="24"/>
          <w:u w:val="single"/>
        </w:rPr>
        <w:t xml:space="preserve">PREGÃO ELETRÔNICO SRP </w:t>
      </w:r>
      <w:r w:rsidRPr="007F528A">
        <w:rPr>
          <w:rFonts w:ascii="Times New Roman" w:hAnsi="Times New Roman" w:cs="Times New Roman"/>
          <w:b/>
          <w:sz w:val="24"/>
          <w:u w:val="single"/>
        </w:rPr>
        <w:t>UFPB/</w:t>
      </w:r>
      <w:r w:rsidR="00314CA2">
        <w:rPr>
          <w:rFonts w:ascii="Times New Roman" w:hAnsi="Times New Roman" w:cs="Times New Roman"/>
          <w:b/>
          <w:sz w:val="24"/>
          <w:u w:val="single"/>
        </w:rPr>
        <w:t>/</w:t>
      </w:r>
      <w:proofErr w:type="spellStart"/>
      <w:r w:rsidR="00314CA2">
        <w:rPr>
          <w:rFonts w:ascii="Times New Roman" w:hAnsi="Times New Roman" w:cs="Times New Roman"/>
          <w:b/>
          <w:sz w:val="24"/>
          <w:u w:val="single"/>
        </w:rPr>
        <w:t>SOF</w:t>
      </w:r>
      <w:proofErr w:type="spellEnd"/>
      <w:r w:rsidR="00314CA2">
        <w:rPr>
          <w:rFonts w:ascii="Times New Roman" w:hAnsi="Times New Roman" w:cs="Times New Roman"/>
          <w:b/>
          <w:sz w:val="24"/>
          <w:u w:val="single"/>
        </w:rPr>
        <w:t>/</w:t>
      </w:r>
      <w:r w:rsidRPr="007F528A">
        <w:rPr>
          <w:rFonts w:ascii="Times New Roman" w:hAnsi="Times New Roman" w:cs="Times New Roman"/>
          <w:b/>
          <w:sz w:val="24"/>
          <w:u w:val="single"/>
        </w:rPr>
        <w:t>CPL Nº 0</w:t>
      </w:r>
      <w:r w:rsidR="00BC03FB">
        <w:rPr>
          <w:rFonts w:ascii="Times New Roman" w:hAnsi="Times New Roman" w:cs="Times New Roman"/>
          <w:b/>
          <w:sz w:val="24"/>
          <w:u w:val="single"/>
        </w:rPr>
        <w:t>1</w:t>
      </w:r>
      <w:r w:rsidR="00CC1816">
        <w:rPr>
          <w:rFonts w:ascii="Times New Roman" w:hAnsi="Times New Roman" w:cs="Times New Roman"/>
          <w:b/>
          <w:sz w:val="24"/>
          <w:u w:val="single"/>
        </w:rPr>
        <w:t>5</w:t>
      </w:r>
      <w:r w:rsidRPr="007F528A">
        <w:rPr>
          <w:rFonts w:ascii="Times New Roman" w:hAnsi="Times New Roman" w:cs="Times New Roman"/>
          <w:b/>
          <w:sz w:val="24"/>
          <w:u w:val="single"/>
        </w:rPr>
        <w:t>/201</w:t>
      </w:r>
      <w:r w:rsidR="00026271" w:rsidRPr="007F528A">
        <w:rPr>
          <w:rFonts w:ascii="Times New Roman" w:hAnsi="Times New Roman" w:cs="Times New Roman"/>
          <w:b/>
          <w:sz w:val="24"/>
          <w:u w:val="single"/>
        </w:rPr>
        <w:t>9</w:t>
      </w:r>
    </w:p>
    <w:p w:rsidR="00747CA5" w:rsidRDefault="00F14B3A" w:rsidP="00842D30">
      <w:pPr>
        <w:tabs>
          <w:tab w:val="left" w:pos="1418"/>
        </w:tabs>
        <w:spacing w:line="360" w:lineRule="auto"/>
        <w:jc w:val="center"/>
        <w:rPr>
          <w:rFonts w:ascii="Times New Roman" w:hAnsi="Times New Roman" w:cs="Times New Roman"/>
          <w:b/>
          <w:sz w:val="24"/>
          <w:u w:val="single"/>
        </w:rPr>
      </w:pPr>
      <w:r w:rsidRPr="007F528A">
        <w:rPr>
          <w:rFonts w:ascii="Times New Roman" w:hAnsi="Times New Roman" w:cs="Times New Roman"/>
          <w:b/>
          <w:sz w:val="24"/>
          <w:u w:val="single"/>
        </w:rPr>
        <w:t>PROCESSO ADMINISTRATIVO Nº 23074</w:t>
      </w:r>
      <w:r w:rsidRPr="004C50A0">
        <w:rPr>
          <w:rFonts w:ascii="Times New Roman" w:hAnsi="Times New Roman" w:cs="Times New Roman"/>
          <w:b/>
          <w:sz w:val="24"/>
          <w:u w:val="single"/>
        </w:rPr>
        <w:t>.</w:t>
      </w:r>
      <w:r w:rsidR="004C50A0" w:rsidRPr="004C50A0">
        <w:rPr>
          <w:rFonts w:ascii="Times New Roman" w:hAnsi="Times New Roman" w:cs="Times New Roman"/>
          <w:b/>
          <w:sz w:val="24"/>
          <w:u w:val="single"/>
        </w:rPr>
        <w:t>042701/2019-76</w:t>
      </w:r>
    </w:p>
    <w:p w:rsidR="004758EE" w:rsidRDefault="004758EE" w:rsidP="009632FB">
      <w:pPr>
        <w:tabs>
          <w:tab w:val="left" w:pos="1418"/>
        </w:tabs>
        <w:spacing w:line="360" w:lineRule="auto"/>
        <w:jc w:val="center"/>
        <w:rPr>
          <w:rFonts w:ascii="Times New Roman" w:hAnsi="Times New Roman" w:cs="Times New Roman"/>
          <w:b/>
          <w:sz w:val="24"/>
          <w:u w:val="single"/>
        </w:rPr>
      </w:pPr>
    </w:p>
    <w:p w:rsidR="004758EE" w:rsidRDefault="004758EE" w:rsidP="009632FB">
      <w:pPr>
        <w:tabs>
          <w:tab w:val="left" w:pos="1418"/>
        </w:tabs>
        <w:spacing w:line="360" w:lineRule="auto"/>
        <w:jc w:val="center"/>
        <w:rPr>
          <w:rFonts w:ascii="Times New Roman" w:hAnsi="Times New Roman" w:cs="Times New Roman"/>
          <w:b/>
          <w:sz w:val="24"/>
          <w:u w:val="single"/>
        </w:rPr>
      </w:pPr>
    </w:p>
    <w:p w:rsidR="004758EE" w:rsidRPr="007E16D1" w:rsidRDefault="004758EE" w:rsidP="009632FB">
      <w:pPr>
        <w:pStyle w:val="PargrafodaLista"/>
        <w:tabs>
          <w:tab w:val="left" w:pos="1418"/>
        </w:tabs>
        <w:spacing w:line="360" w:lineRule="auto"/>
        <w:ind w:left="0"/>
        <w:jc w:val="center"/>
        <w:rPr>
          <w:rFonts w:ascii="Times New Roman" w:hAnsi="Times New Roman" w:cs="Times New Roman"/>
          <w:b/>
          <w:sz w:val="24"/>
          <w:u w:val="single"/>
        </w:rPr>
      </w:pPr>
      <w:r w:rsidRPr="007E16D1">
        <w:rPr>
          <w:rFonts w:ascii="Times New Roman" w:hAnsi="Times New Roman" w:cs="Times New Roman"/>
          <w:b/>
          <w:sz w:val="24"/>
          <w:u w:val="single"/>
        </w:rPr>
        <w:t>PREÂMBULO</w:t>
      </w:r>
    </w:p>
    <w:p w:rsidR="00313D10" w:rsidRDefault="00313D10" w:rsidP="009632FB">
      <w:pPr>
        <w:tabs>
          <w:tab w:val="left" w:pos="1418"/>
        </w:tabs>
        <w:spacing w:line="360" w:lineRule="auto"/>
        <w:jc w:val="both"/>
      </w:pPr>
    </w:p>
    <w:p w:rsidR="007E16D1" w:rsidRPr="00313D10" w:rsidRDefault="007E16D1" w:rsidP="009632FB">
      <w:pPr>
        <w:tabs>
          <w:tab w:val="left" w:pos="1418"/>
        </w:tabs>
        <w:spacing w:line="360" w:lineRule="auto"/>
        <w:jc w:val="both"/>
      </w:pPr>
    </w:p>
    <w:p w:rsidR="00463E6F" w:rsidRDefault="00D94A37" w:rsidP="00D94A37">
      <w:pPr>
        <w:tabs>
          <w:tab w:val="left" w:pos="1418"/>
          <w:tab w:val="left" w:pos="3119"/>
        </w:tabs>
        <w:spacing w:line="360" w:lineRule="auto"/>
        <w:ind w:firstLine="1418"/>
        <w:jc w:val="both"/>
        <w:rPr>
          <w:rFonts w:ascii="Times New Roman" w:hAnsi="Times New Roman" w:cs="Times New Roman"/>
          <w:sz w:val="24"/>
        </w:rPr>
      </w:pPr>
      <w:r w:rsidRPr="00D94A37">
        <w:rPr>
          <w:rFonts w:ascii="Times New Roman" w:hAnsi="Times New Roman" w:cs="Times New Roman"/>
          <w:sz w:val="24"/>
        </w:rPr>
        <w:t xml:space="preserve">Torna-se público que a Universidade Federal da Paraíba – UFPB, por intermédio do Pregoeiro designado pela </w:t>
      </w:r>
      <w:r w:rsidR="004E53C6" w:rsidRPr="00AF2F13">
        <w:rPr>
          <w:rFonts w:ascii="Times New Roman" w:hAnsi="Times New Roman" w:cs="Times New Roman"/>
          <w:sz w:val="24"/>
        </w:rPr>
        <w:t>PORTARIA Nº 057/2019/UFPB/</w:t>
      </w:r>
      <w:proofErr w:type="spellStart"/>
      <w:r w:rsidR="004E53C6" w:rsidRPr="00AF2F13">
        <w:rPr>
          <w:rFonts w:ascii="Times New Roman" w:hAnsi="Times New Roman" w:cs="Times New Roman"/>
          <w:sz w:val="24"/>
        </w:rPr>
        <w:t>SOF</w:t>
      </w:r>
      <w:proofErr w:type="spellEnd"/>
      <w:r w:rsidR="004E53C6" w:rsidRPr="00AF2F13">
        <w:rPr>
          <w:rFonts w:ascii="Times New Roman" w:hAnsi="Times New Roman" w:cs="Times New Roman"/>
          <w:sz w:val="24"/>
        </w:rPr>
        <w:t>, de 25 de julho de 2019</w:t>
      </w:r>
      <w:r w:rsidRPr="00D94A37">
        <w:rPr>
          <w:rFonts w:ascii="Times New Roman" w:hAnsi="Times New Roman" w:cs="Times New Roman"/>
          <w:sz w:val="24"/>
        </w:rPr>
        <w:t>, por meio da Comissão Permanente de Licitação da Superintendência de Orçamento e Finanças, sediada na Cidade Universitária, Castelo Branco, João Pessoa – PB, CEP nº 58051-900, realizará licitação, para REGISTRO DE PREÇOS</w:t>
      </w:r>
      <w:r w:rsidRPr="00D94A37">
        <w:rPr>
          <w:rFonts w:ascii="Times New Roman" w:hAnsi="Times New Roman" w:cs="Times New Roman"/>
          <w:b/>
          <w:sz w:val="24"/>
          <w:vertAlign w:val="superscript"/>
        </w:rPr>
        <w:footnoteReference w:id="1"/>
      </w:r>
      <w:r w:rsidRPr="00D94A37">
        <w:rPr>
          <w:rFonts w:ascii="Times New Roman" w:hAnsi="Times New Roman" w:cs="Times New Roman"/>
          <w:b/>
          <w:sz w:val="24"/>
        </w:rPr>
        <w:t>,</w:t>
      </w:r>
      <w:r w:rsidRPr="00D94A37">
        <w:rPr>
          <w:rFonts w:ascii="Times New Roman" w:hAnsi="Times New Roman" w:cs="Times New Roman"/>
          <w:sz w:val="24"/>
        </w:rPr>
        <w:t xml:space="preserve"> na modalidade PREGÃO, na forma ELETRÔNICA, do </w:t>
      </w:r>
      <w:r w:rsidRPr="00D94A37">
        <w:rPr>
          <w:rFonts w:ascii="Times New Roman" w:hAnsi="Times New Roman" w:cs="Times New Roman"/>
          <w:b/>
          <w:sz w:val="24"/>
        </w:rPr>
        <w:t>tipo m</w:t>
      </w:r>
      <w:r w:rsidRPr="00D94A37">
        <w:rPr>
          <w:rFonts w:ascii="Times New Roman" w:hAnsi="Times New Roman" w:cs="Times New Roman"/>
          <w:b/>
          <w:sz w:val="24"/>
        </w:rPr>
        <w:t>e</w:t>
      </w:r>
      <w:r w:rsidRPr="00D94A37">
        <w:rPr>
          <w:rFonts w:ascii="Times New Roman" w:hAnsi="Times New Roman" w:cs="Times New Roman"/>
          <w:b/>
          <w:sz w:val="24"/>
        </w:rPr>
        <w:t xml:space="preserve">nor preço </w:t>
      </w:r>
      <w:r w:rsidR="00357D61">
        <w:rPr>
          <w:rFonts w:ascii="Times New Roman" w:hAnsi="Times New Roman" w:cs="Times New Roman"/>
          <w:b/>
          <w:sz w:val="24"/>
        </w:rPr>
        <w:t xml:space="preserve">por item (sendo cada item representado por um </w:t>
      </w:r>
      <w:r w:rsidR="00357D61" w:rsidRPr="00357D61">
        <w:rPr>
          <w:rFonts w:ascii="Times New Roman" w:hAnsi="Times New Roman" w:cs="Times New Roman"/>
          <w:b/>
          <w:i/>
          <w:sz w:val="24"/>
        </w:rPr>
        <w:t>Campus</w:t>
      </w:r>
      <w:r w:rsidR="00357D61">
        <w:rPr>
          <w:rFonts w:ascii="Times New Roman" w:hAnsi="Times New Roman" w:cs="Times New Roman"/>
          <w:b/>
          <w:sz w:val="24"/>
        </w:rPr>
        <w:t>)</w:t>
      </w:r>
      <w:r w:rsidRPr="00D94A37">
        <w:rPr>
          <w:rFonts w:ascii="Times New Roman" w:hAnsi="Times New Roman" w:cs="Times New Roman"/>
          <w:b/>
          <w:sz w:val="24"/>
        </w:rPr>
        <w:t>,</w:t>
      </w:r>
      <w:r w:rsidRPr="00D94A37">
        <w:rPr>
          <w:rFonts w:ascii="Times New Roman" w:hAnsi="Times New Roman" w:cs="Times New Roman"/>
          <w:sz w:val="24"/>
        </w:rPr>
        <w:t xml:space="preserve"> </w:t>
      </w:r>
      <w:r w:rsidRPr="00D94A37">
        <w:rPr>
          <w:rFonts w:ascii="Times New Roman" w:hAnsi="Times New Roman" w:cs="Times New Roman"/>
          <w:bCs/>
          <w:sz w:val="24"/>
        </w:rPr>
        <w:t xml:space="preserve">sob a forma de execução indireta, no regime de empreitada por </w:t>
      </w:r>
      <w:r w:rsidRPr="00D94A37">
        <w:rPr>
          <w:rFonts w:ascii="Times New Roman" w:hAnsi="Times New Roman" w:cs="Times New Roman"/>
          <w:bCs/>
          <w:iCs/>
          <w:sz w:val="24"/>
        </w:rPr>
        <w:t>preço unitário)</w:t>
      </w:r>
      <w:r w:rsidRPr="00D94A37">
        <w:rPr>
          <w:rFonts w:ascii="Times New Roman" w:hAnsi="Times New Roman" w:cs="Times New Roman"/>
          <w:bCs/>
          <w:sz w:val="24"/>
        </w:rPr>
        <w:t>,</w:t>
      </w:r>
      <w:r w:rsidRPr="00D94A37">
        <w:rPr>
          <w:rFonts w:ascii="Times New Roman" w:hAnsi="Times New Roman" w:cs="Times New Roman"/>
          <w:sz w:val="24"/>
        </w:rPr>
        <w:t xml:space="preserve"> nos termos da Lei nº 10.520, de 17 de julho de 2002, do Decreto nº 5.450, de 31 de maio de 2005, do Decreto 9.507, de 21 de setembro de 2018, do Decreto nº 7.746, de 05 de junho de 2012, do Decreto nº 7.892, de 23 de janeiro de 2013, das Instruções Normativas SEGES/MP nº 05, de 26 de maio de 2017, nº 03, de 26 de abril de 2018 e da Instrução Normativa </w:t>
      </w:r>
      <w:proofErr w:type="spellStart"/>
      <w:r w:rsidRPr="00D94A37">
        <w:rPr>
          <w:rFonts w:ascii="Times New Roman" w:hAnsi="Times New Roman" w:cs="Times New Roman"/>
          <w:sz w:val="24"/>
        </w:rPr>
        <w:t>SLTI</w:t>
      </w:r>
      <w:proofErr w:type="spellEnd"/>
      <w:r w:rsidRPr="00D94A37">
        <w:rPr>
          <w:rFonts w:ascii="Times New Roman" w:hAnsi="Times New Roman" w:cs="Times New Roman"/>
          <w:sz w:val="24"/>
        </w:rPr>
        <w:t>/MP nº 01, de 19 de janeiro de 2010, da Lei Complementar n° 123, de 14 de dezembro de 2006, da Lei nº 11.488, de 15 de junho de 2007, do Decreto n° 8.538, de 06 de o</w:t>
      </w:r>
      <w:r w:rsidRPr="00D94A37">
        <w:rPr>
          <w:rFonts w:ascii="Times New Roman" w:hAnsi="Times New Roman" w:cs="Times New Roman"/>
          <w:sz w:val="24"/>
        </w:rPr>
        <w:t>u</w:t>
      </w:r>
      <w:r w:rsidRPr="00D94A37">
        <w:rPr>
          <w:rFonts w:ascii="Times New Roman" w:hAnsi="Times New Roman" w:cs="Times New Roman"/>
          <w:sz w:val="24"/>
        </w:rPr>
        <w:t>tubro de 2015, aplicando-se, subsidiariamente, a Lei nº 8.666, de 21 de junho de 1993 e as exigê</w:t>
      </w:r>
      <w:r w:rsidRPr="00D94A37">
        <w:rPr>
          <w:rFonts w:ascii="Times New Roman" w:hAnsi="Times New Roman" w:cs="Times New Roman"/>
          <w:sz w:val="24"/>
        </w:rPr>
        <w:t>n</w:t>
      </w:r>
      <w:r w:rsidRPr="00D94A37">
        <w:rPr>
          <w:rFonts w:ascii="Times New Roman" w:hAnsi="Times New Roman" w:cs="Times New Roman"/>
          <w:sz w:val="24"/>
        </w:rPr>
        <w:t>cias estabelecidas neste Edital.</w:t>
      </w:r>
    </w:p>
    <w:p w:rsidR="00855789" w:rsidRDefault="00855789" w:rsidP="00855789">
      <w:pPr>
        <w:pStyle w:val="PargrafodaLista"/>
        <w:tabs>
          <w:tab w:val="left" w:pos="1418"/>
        </w:tabs>
        <w:spacing w:line="360" w:lineRule="auto"/>
        <w:ind w:left="420"/>
        <w:jc w:val="both"/>
        <w:rPr>
          <w:rFonts w:ascii="Times New Roman" w:hAnsi="Times New Roman" w:cs="Times New Roman"/>
          <w:sz w:val="24"/>
        </w:rPr>
      </w:pPr>
    </w:p>
    <w:p w:rsidR="00855789" w:rsidRPr="00314CA2" w:rsidRDefault="00855789" w:rsidP="004E53C6">
      <w:pPr>
        <w:pStyle w:val="PargrafodaLista"/>
        <w:tabs>
          <w:tab w:val="left" w:pos="1701"/>
        </w:tabs>
        <w:spacing w:line="360" w:lineRule="auto"/>
        <w:ind w:left="0"/>
        <w:jc w:val="both"/>
        <w:rPr>
          <w:rFonts w:ascii="Times New Roman" w:hAnsi="Times New Roman" w:cs="Times New Roman"/>
          <w:b/>
          <w:sz w:val="24"/>
        </w:rPr>
      </w:pPr>
      <w:r w:rsidRPr="00314CA2">
        <w:rPr>
          <w:rFonts w:ascii="Times New Roman" w:hAnsi="Times New Roman" w:cs="Times New Roman"/>
          <w:b/>
          <w:sz w:val="24"/>
        </w:rPr>
        <w:lastRenderedPageBreak/>
        <w:t>Data da sessão:</w:t>
      </w:r>
      <w:r w:rsidRPr="00314CA2">
        <w:rPr>
          <w:rFonts w:ascii="Times New Roman" w:hAnsi="Times New Roman" w:cs="Times New Roman"/>
          <w:b/>
          <w:sz w:val="24"/>
        </w:rPr>
        <w:tab/>
      </w:r>
      <w:r w:rsidR="004E53C6" w:rsidRPr="00314CA2">
        <w:rPr>
          <w:rFonts w:ascii="Times New Roman" w:hAnsi="Times New Roman" w:cs="Times New Roman"/>
          <w:b/>
          <w:sz w:val="24"/>
        </w:rPr>
        <w:tab/>
      </w:r>
      <w:r w:rsidR="00314CA2" w:rsidRPr="00314CA2">
        <w:rPr>
          <w:rFonts w:ascii="Times New Roman" w:hAnsi="Times New Roman" w:cs="Times New Roman"/>
          <w:b/>
          <w:sz w:val="24"/>
        </w:rPr>
        <w:t>09</w:t>
      </w:r>
      <w:r w:rsidRPr="00314CA2">
        <w:rPr>
          <w:rFonts w:ascii="Times New Roman" w:hAnsi="Times New Roman" w:cs="Times New Roman"/>
          <w:b/>
          <w:sz w:val="24"/>
        </w:rPr>
        <w:t>/</w:t>
      </w:r>
      <w:r w:rsidR="00314CA2" w:rsidRPr="00314CA2">
        <w:rPr>
          <w:rFonts w:ascii="Times New Roman" w:hAnsi="Times New Roman" w:cs="Times New Roman"/>
          <w:b/>
          <w:sz w:val="24"/>
        </w:rPr>
        <w:t>09</w:t>
      </w:r>
      <w:r w:rsidRPr="00314CA2">
        <w:rPr>
          <w:rFonts w:ascii="Times New Roman" w:hAnsi="Times New Roman" w:cs="Times New Roman"/>
          <w:b/>
          <w:sz w:val="24"/>
        </w:rPr>
        <w:t>/2019.</w:t>
      </w:r>
    </w:p>
    <w:p w:rsidR="00855789" w:rsidRPr="00855789" w:rsidRDefault="00855789" w:rsidP="004E53C6">
      <w:pPr>
        <w:pStyle w:val="PargrafodaLista"/>
        <w:tabs>
          <w:tab w:val="left" w:pos="1701"/>
        </w:tabs>
        <w:spacing w:line="360" w:lineRule="auto"/>
        <w:ind w:left="0"/>
        <w:jc w:val="both"/>
        <w:rPr>
          <w:rFonts w:ascii="Times New Roman" w:hAnsi="Times New Roman" w:cs="Times New Roman"/>
          <w:b/>
          <w:sz w:val="24"/>
        </w:rPr>
      </w:pPr>
      <w:r w:rsidRPr="00314CA2">
        <w:rPr>
          <w:rFonts w:ascii="Times New Roman" w:hAnsi="Times New Roman" w:cs="Times New Roman"/>
          <w:b/>
          <w:sz w:val="24"/>
        </w:rPr>
        <w:t>Horário:</w:t>
      </w:r>
      <w:r w:rsidRPr="00314CA2">
        <w:rPr>
          <w:rFonts w:ascii="Times New Roman" w:hAnsi="Times New Roman" w:cs="Times New Roman"/>
          <w:b/>
          <w:sz w:val="24"/>
        </w:rPr>
        <w:tab/>
      </w:r>
      <w:r w:rsidR="004E53C6" w:rsidRPr="00314CA2">
        <w:rPr>
          <w:rFonts w:ascii="Times New Roman" w:hAnsi="Times New Roman" w:cs="Times New Roman"/>
          <w:b/>
          <w:sz w:val="24"/>
        </w:rPr>
        <w:tab/>
      </w:r>
      <w:proofErr w:type="gramStart"/>
      <w:r w:rsidR="00314CA2" w:rsidRPr="00314CA2">
        <w:rPr>
          <w:rFonts w:ascii="Times New Roman" w:hAnsi="Times New Roman" w:cs="Times New Roman"/>
          <w:b/>
          <w:sz w:val="24"/>
        </w:rPr>
        <w:t>09</w:t>
      </w:r>
      <w:r w:rsidRPr="00314CA2">
        <w:rPr>
          <w:rFonts w:ascii="Times New Roman" w:hAnsi="Times New Roman" w:cs="Times New Roman"/>
          <w:b/>
          <w:sz w:val="24"/>
        </w:rPr>
        <w:t>h:</w:t>
      </w:r>
      <w:proofErr w:type="gramEnd"/>
      <w:r w:rsidR="00314CA2" w:rsidRPr="00314CA2">
        <w:rPr>
          <w:rFonts w:ascii="Times New Roman" w:hAnsi="Times New Roman" w:cs="Times New Roman"/>
          <w:b/>
          <w:sz w:val="24"/>
        </w:rPr>
        <w:t>00</w:t>
      </w:r>
      <w:r w:rsidRPr="00314CA2">
        <w:rPr>
          <w:rFonts w:ascii="Times New Roman" w:hAnsi="Times New Roman" w:cs="Times New Roman"/>
          <w:b/>
          <w:sz w:val="24"/>
        </w:rPr>
        <w:t>min (horário de Brasília – DF).</w:t>
      </w:r>
    </w:p>
    <w:p w:rsidR="00855789" w:rsidRPr="00855789" w:rsidRDefault="00855789" w:rsidP="004E53C6">
      <w:pPr>
        <w:pStyle w:val="PargrafodaLista"/>
        <w:tabs>
          <w:tab w:val="left" w:pos="1418"/>
        </w:tabs>
        <w:spacing w:line="360" w:lineRule="auto"/>
        <w:ind w:left="0"/>
        <w:jc w:val="both"/>
        <w:rPr>
          <w:rStyle w:val="Hyperlink"/>
          <w:rFonts w:ascii="Times New Roman" w:hAnsi="Times New Roman" w:cs="Times New Roman"/>
          <w:b/>
          <w:color w:val="auto"/>
          <w:sz w:val="24"/>
        </w:rPr>
      </w:pPr>
      <w:r w:rsidRPr="00855789">
        <w:rPr>
          <w:rFonts w:ascii="Times New Roman" w:hAnsi="Times New Roman" w:cs="Times New Roman"/>
          <w:b/>
          <w:sz w:val="24"/>
        </w:rPr>
        <w:t xml:space="preserve">Local: Portal de Compras do Governo Federal – </w:t>
      </w:r>
      <w:hyperlink r:id="rId13" w:history="1">
        <w:r w:rsidRPr="00855789">
          <w:rPr>
            <w:rStyle w:val="Hyperlink"/>
            <w:rFonts w:ascii="Times New Roman" w:hAnsi="Times New Roman" w:cs="Times New Roman"/>
            <w:b/>
            <w:color w:val="auto"/>
            <w:sz w:val="24"/>
          </w:rPr>
          <w:t>www.comprasgovernamentais.gov.br</w:t>
        </w:r>
      </w:hyperlink>
    </w:p>
    <w:p w:rsidR="00463E6F" w:rsidRPr="00463E6F" w:rsidRDefault="00463E6F" w:rsidP="00855789">
      <w:pPr>
        <w:tabs>
          <w:tab w:val="left" w:pos="1418"/>
          <w:tab w:val="left" w:pos="3119"/>
        </w:tabs>
        <w:spacing w:line="360" w:lineRule="auto"/>
        <w:ind w:left="1418"/>
        <w:jc w:val="both"/>
        <w:rPr>
          <w:rFonts w:ascii="Times New Roman" w:hAnsi="Times New Roman" w:cs="Times New Roman"/>
          <w:b/>
          <w:bCs/>
          <w:sz w:val="24"/>
        </w:rPr>
      </w:pPr>
    </w:p>
    <w:p w:rsidR="00463E6F" w:rsidRPr="00855789" w:rsidRDefault="00463E6F" w:rsidP="00855789">
      <w:pPr>
        <w:pStyle w:val="PargrafodaLista"/>
        <w:numPr>
          <w:ilvl w:val="0"/>
          <w:numId w:val="3"/>
        </w:numPr>
        <w:tabs>
          <w:tab w:val="left" w:pos="1418"/>
        </w:tabs>
        <w:spacing w:line="360" w:lineRule="auto"/>
        <w:ind w:left="0" w:firstLine="0"/>
        <w:jc w:val="both"/>
        <w:rPr>
          <w:rFonts w:ascii="Times New Roman" w:hAnsi="Times New Roman" w:cs="Times New Roman"/>
          <w:b/>
          <w:sz w:val="24"/>
        </w:rPr>
      </w:pPr>
      <w:r w:rsidRPr="00855789">
        <w:rPr>
          <w:rFonts w:ascii="Times New Roman" w:hAnsi="Times New Roman" w:cs="Times New Roman"/>
          <w:b/>
          <w:sz w:val="24"/>
        </w:rPr>
        <w:t>DO OBJETO</w:t>
      </w:r>
    </w:p>
    <w:p w:rsidR="00463E6F" w:rsidRPr="00241B53" w:rsidRDefault="001963F3" w:rsidP="001963F3">
      <w:pPr>
        <w:pStyle w:val="PargrafodaLista"/>
        <w:numPr>
          <w:ilvl w:val="1"/>
          <w:numId w:val="5"/>
        </w:numPr>
        <w:tabs>
          <w:tab w:val="left" w:pos="1418"/>
          <w:tab w:val="left" w:pos="3119"/>
        </w:tabs>
        <w:spacing w:line="360" w:lineRule="auto"/>
        <w:ind w:left="0" w:firstLine="0"/>
        <w:jc w:val="both"/>
        <w:rPr>
          <w:rFonts w:ascii="Times New Roman" w:hAnsi="Times New Roman" w:cs="Times New Roman"/>
          <w:sz w:val="24"/>
        </w:rPr>
      </w:pPr>
      <w:r w:rsidRPr="001963F3">
        <w:rPr>
          <w:rFonts w:ascii="Times New Roman" w:hAnsi="Times New Roman" w:cs="Times New Roman"/>
          <w:b/>
          <w:sz w:val="24"/>
        </w:rPr>
        <w:t>O objeto da presente licitação é a escolha da proposta mais vantajosa em regi</w:t>
      </w:r>
      <w:r w:rsidRPr="001963F3">
        <w:rPr>
          <w:rFonts w:ascii="Times New Roman" w:hAnsi="Times New Roman" w:cs="Times New Roman"/>
          <w:b/>
          <w:sz w:val="24"/>
        </w:rPr>
        <w:t>s</w:t>
      </w:r>
      <w:r w:rsidRPr="001963F3">
        <w:rPr>
          <w:rFonts w:ascii="Times New Roman" w:hAnsi="Times New Roman" w:cs="Times New Roman"/>
          <w:b/>
          <w:sz w:val="24"/>
        </w:rPr>
        <w:t xml:space="preserve">tro de preços para eventual </w:t>
      </w:r>
      <w:r w:rsidR="004E53C6">
        <w:rPr>
          <w:rFonts w:ascii="Times New Roman" w:hAnsi="Times New Roman" w:cs="Times New Roman"/>
          <w:b/>
          <w:sz w:val="24"/>
        </w:rPr>
        <w:t>c</w:t>
      </w:r>
      <w:r w:rsidRPr="001963F3">
        <w:rPr>
          <w:rFonts w:ascii="Times New Roman" w:hAnsi="Times New Roman" w:cs="Times New Roman"/>
          <w:b/>
          <w:sz w:val="24"/>
        </w:rPr>
        <w:t xml:space="preserve">ontratação de empresa especializada em prestação de Serviços de Alimentação e Nutrição, compreendendo a operacionalização e o desenvolvimento de todas as atividades para o fornecimento de refeições (desjejum, almoço e jantar), assegurando uma alimentação balanceada e em condições higiênico-sanitárias adequadas, a serem preparadas e distribuídas no Restaurante Universitário (RU) da Universidade Federal da Paraíba (UFPB), no âmbito dos </w:t>
      </w:r>
      <w:r w:rsidRPr="00357D61">
        <w:rPr>
          <w:rFonts w:ascii="Times New Roman" w:hAnsi="Times New Roman" w:cs="Times New Roman"/>
          <w:b/>
          <w:i/>
          <w:sz w:val="24"/>
        </w:rPr>
        <w:t>Campi</w:t>
      </w:r>
      <w:r w:rsidRPr="001963F3">
        <w:rPr>
          <w:rFonts w:ascii="Times New Roman" w:hAnsi="Times New Roman" w:cs="Times New Roman"/>
          <w:b/>
          <w:sz w:val="24"/>
        </w:rPr>
        <w:t xml:space="preserve"> I, II, III e IV, conforme</w:t>
      </w:r>
      <w:r>
        <w:rPr>
          <w:rFonts w:ascii="Times New Roman" w:hAnsi="Times New Roman" w:cs="Times New Roman"/>
          <w:b/>
          <w:sz w:val="24"/>
        </w:rPr>
        <w:t xml:space="preserve"> </w:t>
      </w:r>
      <w:r w:rsidRPr="001963F3">
        <w:rPr>
          <w:rFonts w:ascii="Times New Roman" w:hAnsi="Times New Roman" w:cs="Times New Roman"/>
          <w:b/>
          <w:sz w:val="24"/>
        </w:rPr>
        <w:t>condições, quantidades e exigências estabelec</w:t>
      </w:r>
      <w:r w:rsidRPr="001963F3">
        <w:rPr>
          <w:rFonts w:ascii="Times New Roman" w:hAnsi="Times New Roman" w:cs="Times New Roman"/>
          <w:b/>
          <w:sz w:val="24"/>
        </w:rPr>
        <w:t>i</w:t>
      </w:r>
      <w:r w:rsidRPr="001963F3">
        <w:rPr>
          <w:rFonts w:ascii="Times New Roman" w:hAnsi="Times New Roman" w:cs="Times New Roman"/>
          <w:b/>
          <w:sz w:val="24"/>
        </w:rPr>
        <w:t>das em Edital e seus anexos.</w:t>
      </w:r>
    </w:p>
    <w:p w:rsidR="00241B53" w:rsidRPr="000A29C9" w:rsidRDefault="000A29C9" w:rsidP="008A1212">
      <w:pPr>
        <w:pStyle w:val="PargrafodaLista"/>
        <w:numPr>
          <w:ilvl w:val="1"/>
          <w:numId w:val="5"/>
        </w:numPr>
        <w:tabs>
          <w:tab w:val="left" w:pos="1418"/>
          <w:tab w:val="left" w:pos="3119"/>
        </w:tabs>
        <w:spacing w:line="360" w:lineRule="auto"/>
        <w:ind w:left="0" w:firstLine="0"/>
        <w:jc w:val="both"/>
        <w:rPr>
          <w:rFonts w:ascii="Times New Roman" w:hAnsi="Times New Roman" w:cs="Times New Roman"/>
          <w:sz w:val="24"/>
        </w:rPr>
      </w:pPr>
      <w:r w:rsidRPr="000A29C9">
        <w:rPr>
          <w:rFonts w:ascii="Times New Roman" w:hAnsi="Times New Roman" w:cs="Times New Roman"/>
          <w:iCs/>
          <w:sz w:val="24"/>
        </w:rPr>
        <w:t>A licitação será dividida em 04 (quatro) itens (</w:t>
      </w:r>
      <w:r>
        <w:rPr>
          <w:rFonts w:ascii="Times New Roman" w:hAnsi="Times New Roman" w:cs="Times New Roman"/>
          <w:iCs/>
          <w:sz w:val="24"/>
        </w:rPr>
        <w:t xml:space="preserve">sendo </w:t>
      </w:r>
      <w:r w:rsidRPr="000A29C9">
        <w:rPr>
          <w:rFonts w:ascii="Times New Roman" w:hAnsi="Times New Roman" w:cs="Times New Roman"/>
          <w:iCs/>
          <w:sz w:val="24"/>
        </w:rPr>
        <w:t xml:space="preserve">cada </w:t>
      </w:r>
      <w:r>
        <w:rPr>
          <w:rFonts w:ascii="Times New Roman" w:hAnsi="Times New Roman" w:cs="Times New Roman"/>
          <w:iCs/>
          <w:sz w:val="24"/>
        </w:rPr>
        <w:t>item</w:t>
      </w:r>
      <w:r w:rsidRPr="000A29C9">
        <w:rPr>
          <w:rFonts w:ascii="Times New Roman" w:hAnsi="Times New Roman" w:cs="Times New Roman"/>
          <w:iCs/>
          <w:sz w:val="24"/>
        </w:rPr>
        <w:t xml:space="preserve"> represent</w:t>
      </w:r>
      <w:r>
        <w:rPr>
          <w:rFonts w:ascii="Times New Roman" w:hAnsi="Times New Roman" w:cs="Times New Roman"/>
          <w:iCs/>
          <w:sz w:val="24"/>
        </w:rPr>
        <w:t>a</w:t>
      </w:r>
      <w:r w:rsidRPr="000A29C9">
        <w:rPr>
          <w:rFonts w:ascii="Times New Roman" w:hAnsi="Times New Roman" w:cs="Times New Roman"/>
          <w:iCs/>
          <w:sz w:val="24"/>
        </w:rPr>
        <w:t xml:space="preserve">do </w:t>
      </w:r>
      <w:r>
        <w:rPr>
          <w:rFonts w:ascii="Times New Roman" w:hAnsi="Times New Roman" w:cs="Times New Roman"/>
          <w:iCs/>
          <w:sz w:val="24"/>
        </w:rPr>
        <w:t xml:space="preserve">por </w:t>
      </w:r>
      <w:r w:rsidRPr="000A29C9">
        <w:rPr>
          <w:rFonts w:ascii="Times New Roman" w:hAnsi="Times New Roman" w:cs="Times New Roman"/>
          <w:iCs/>
          <w:sz w:val="24"/>
        </w:rPr>
        <w:t xml:space="preserve">um </w:t>
      </w:r>
      <w:r w:rsidRPr="000A29C9">
        <w:rPr>
          <w:rFonts w:ascii="Times New Roman" w:hAnsi="Times New Roman" w:cs="Times New Roman"/>
          <w:i/>
          <w:iCs/>
          <w:sz w:val="24"/>
        </w:rPr>
        <w:t>Campus</w:t>
      </w:r>
      <w:r w:rsidRPr="000A29C9">
        <w:rPr>
          <w:rFonts w:ascii="Times New Roman" w:hAnsi="Times New Roman" w:cs="Times New Roman"/>
          <w:iCs/>
          <w:sz w:val="24"/>
        </w:rPr>
        <w:t>)</w:t>
      </w:r>
      <w:r w:rsidRPr="000A29C9">
        <w:rPr>
          <w:rFonts w:ascii="Times New Roman" w:hAnsi="Times New Roman" w:cs="Times New Roman"/>
          <w:b/>
          <w:bCs/>
          <w:iCs/>
          <w:sz w:val="24"/>
        </w:rPr>
        <w:t>,</w:t>
      </w:r>
      <w:r w:rsidRPr="000A29C9">
        <w:rPr>
          <w:rFonts w:ascii="Times New Roman" w:hAnsi="Times New Roman" w:cs="Times New Roman"/>
          <w:iCs/>
          <w:sz w:val="24"/>
        </w:rPr>
        <w:t xml:space="preserve"> conforme tabela constante da Planilha de Custos</w:t>
      </w:r>
      <w:r w:rsidR="00AF0663">
        <w:rPr>
          <w:rFonts w:ascii="Times New Roman" w:hAnsi="Times New Roman" w:cs="Times New Roman"/>
          <w:iCs/>
          <w:sz w:val="24"/>
        </w:rPr>
        <w:t xml:space="preserve"> e Formação de Preços (Anexo </w:t>
      </w:r>
      <w:proofErr w:type="spellStart"/>
      <w:r w:rsidR="00AF0663">
        <w:rPr>
          <w:rFonts w:ascii="Times New Roman" w:hAnsi="Times New Roman" w:cs="Times New Roman"/>
          <w:iCs/>
          <w:sz w:val="24"/>
        </w:rPr>
        <w:t>XI</w:t>
      </w:r>
      <w:r w:rsidRPr="000A29C9">
        <w:rPr>
          <w:rFonts w:ascii="Times New Roman" w:hAnsi="Times New Roman" w:cs="Times New Roman"/>
          <w:iCs/>
          <w:sz w:val="24"/>
        </w:rPr>
        <w:t>I</w:t>
      </w:r>
      <w:proofErr w:type="spellEnd"/>
      <w:r w:rsidRPr="000A29C9">
        <w:rPr>
          <w:rFonts w:ascii="Times New Roman" w:hAnsi="Times New Roman" w:cs="Times New Roman"/>
          <w:iCs/>
          <w:sz w:val="24"/>
        </w:rPr>
        <w:t>), f</w:t>
      </w:r>
      <w:r w:rsidRPr="000A29C9">
        <w:rPr>
          <w:rFonts w:ascii="Times New Roman" w:hAnsi="Times New Roman" w:cs="Times New Roman"/>
          <w:iCs/>
          <w:sz w:val="24"/>
        </w:rPr>
        <w:t>a</w:t>
      </w:r>
      <w:r w:rsidRPr="000A29C9">
        <w:rPr>
          <w:rFonts w:ascii="Times New Roman" w:hAnsi="Times New Roman" w:cs="Times New Roman"/>
          <w:iCs/>
          <w:sz w:val="24"/>
        </w:rPr>
        <w:t>cultando-se ao licitante a participação em quant</w:t>
      </w:r>
      <w:r w:rsidR="006C5A1A">
        <w:rPr>
          <w:rFonts w:ascii="Times New Roman" w:hAnsi="Times New Roman" w:cs="Times New Roman"/>
          <w:iCs/>
          <w:sz w:val="24"/>
        </w:rPr>
        <w:t>os itens forem de seu interesse</w:t>
      </w:r>
      <w:r w:rsidR="00241B53" w:rsidRPr="000A29C9">
        <w:rPr>
          <w:rFonts w:ascii="Times New Roman" w:hAnsi="Times New Roman" w:cs="Times New Roman"/>
          <w:sz w:val="24"/>
        </w:rPr>
        <w:t>, sendo vedado ofer</w:t>
      </w:r>
      <w:r w:rsidR="00241B53" w:rsidRPr="000A29C9">
        <w:rPr>
          <w:rFonts w:ascii="Times New Roman" w:hAnsi="Times New Roman" w:cs="Times New Roman"/>
          <w:sz w:val="24"/>
        </w:rPr>
        <w:t>e</w:t>
      </w:r>
      <w:r w:rsidR="00241B53" w:rsidRPr="000A29C9">
        <w:rPr>
          <w:rFonts w:ascii="Times New Roman" w:hAnsi="Times New Roman" w:cs="Times New Roman"/>
          <w:sz w:val="24"/>
        </w:rPr>
        <w:t xml:space="preserve">cer preço unitário nulo ou irrisório ou, ainda, superior àquele estimado pela Administração em </w:t>
      </w:r>
      <w:proofErr w:type="gramStart"/>
      <w:r w:rsidRPr="000A29C9">
        <w:rPr>
          <w:rFonts w:ascii="Times New Roman" w:hAnsi="Times New Roman" w:cs="Times New Roman"/>
          <w:sz w:val="24"/>
        </w:rPr>
        <w:t>qualquer</w:t>
      </w:r>
      <w:bookmarkStart w:id="0" w:name="_GoBack"/>
      <w:bookmarkEnd w:id="0"/>
      <w:r w:rsidRPr="000A29C9">
        <w:rPr>
          <w:rFonts w:ascii="Times New Roman" w:hAnsi="Times New Roman" w:cs="Times New Roman"/>
          <w:sz w:val="24"/>
        </w:rPr>
        <w:t>(</w:t>
      </w:r>
      <w:proofErr w:type="gramEnd"/>
      <w:r w:rsidRPr="000A29C9">
        <w:rPr>
          <w:rFonts w:ascii="Times New Roman" w:hAnsi="Times New Roman" w:cs="Times New Roman"/>
          <w:sz w:val="24"/>
        </w:rPr>
        <w:t>qua</w:t>
      </w:r>
      <w:r w:rsidR="00241B53" w:rsidRPr="000A29C9">
        <w:rPr>
          <w:rFonts w:ascii="Times New Roman" w:hAnsi="Times New Roman" w:cs="Times New Roman"/>
          <w:sz w:val="24"/>
        </w:rPr>
        <w:t>isquer</w:t>
      </w:r>
      <w:r w:rsidRPr="000A29C9">
        <w:rPr>
          <w:rFonts w:ascii="Times New Roman" w:hAnsi="Times New Roman" w:cs="Times New Roman"/>
          <w:sz w:val="24"/>
        </w:rPr>
        <w:t>)</w:t>
      </w:r>
      <w:r w:rsidR="00241B53" w:rsidRPr="000A29C9">
        <w:rPr>
          <w:rFonts w:ascii="Times New Roman" w:hAnsi="Times New Roman" w:cs="Times New Roman"/>
          <w:sz w:val="24"/>
        </w:rPr>
        <w:t xml:space="preserve"> ite</w:t>
      </w:r>
      <w:r w:rsidRPr="000A29C9">
        <w:rPr>
          <w:rFonts w:ascii="Times New Roman" w:hAnsi="Times New Roman" w:cs="Times New Roman"/>
          <w:sz w:val="24"/>
        </w:rPr>
        <w:t>m(</w:t>
      </w:r>
      <w:proofErr w:type="spellStart"/>
      <w:r w:rsidR="00241B53" w:rsidRPr="000A29C9">
        <w:rPr>
          <w:rFonts w:ascii="Times New Roman" w:hAnsi="Times New Roman" w:cs="Times New Roman"/>
          <w:sz w:val="24"/>
        </w:rPr>
        <w:t>ns</w:t>
      </w:r>
      <w:proofErr w:type="spellEnd"/>
      <w:r w:rsidRPr="000A29C9">
        <w:rPr>
          <w:rFonts w:ascii="Times New Roman" w:hAnsi="Times New Roman" w:cs="Times New Roman"/>
          <w:sz w:val="24"/>
        </w:rPr>
        <w:t>)</w:t>
      </w:r>
      <w:r w:rsidR="00241B53" w:rsidRPr="000A29C9">
        <w:rPr>
          <w:rFonts w:ascii="Times New Roman" w:hAnsi="Times New Roman" w:cs="Times New Roman"/>
          <w:sz w:val="24"/>
        </w:rPr>
        <w:t xml:space="preserve"> deste certame licitatório</w:t>
      </w:r>
      <w:r w:rsidR="00241B53" w:rsidRPr="000A29C9">
        <w:rPr>
          <w:rFonts w:ascii="Times New Roman" w:hAnsi="Times New Roman" w:cs="Times New Roman"/>
          <w:b/>
          <w:sz w:val="24"/>
          <w:vertAlign w:val="superscript"/>
        </w:rPr>
        <w:footnoteReference w:id="2"/>
      </w:r>
      <w:r w:rsidR="00241B53" w:rsidRPr="000A29C9">
        <w:rPr>
          <w:rFonts w:ascii="Times New Roman" w:hAnsi="Times New Roman" w:cs="Times New Roman"/>
          <w:sz w:val="24"/>
        </w:rPr>
        <w:t>.</w:t>
      </w:r>
    </w:p>
    <w:p w:rsidR="00463E6F" w:rsidRPr="008A1212" w:rsidRDefault="00241B53" w:rsidP="008A1212">
      <w:pPr>
        <w:pStyle w:val="PargrafodaLista"/>
        <w:numPr>
          <w:ilvl w:val="1"/>
          <w:numId w:val="5"/>
        </w:numPr>
        <w:tabs>
          <w:tab w:val="left" w:pos="1418"/>
          <w:tab w:val="left" w:pos="3119"/>
        </w:tabs>
        <w:spacing w:line="360" w:lineRule="auto"/>
        <w:ind w:left="0" w:firstLine="0"/>
        <w:jc w:val="both"/>
        <w:rPr>
          <w:rFonts w:ascii="Times New Roman" w:hAnsi="Times New Roman" w:cs="Times New Roman"/>
          <w:iCs/>
          <w:sz w:val="24"/>
        </w:rPr>
      </w:pPr>
      <w:r w:rsidRPr="008A1212">
        <w:rPr>
          <w:rFonts w:ascii="Times New Roman" w:hAnsi="Times New Roman" w:cs="Times New Roman"/>
          <w:iCs/>
          <w:sz w:val="24"/>
        </w:rPr>
        <w:t xml:space="preserve">O critério de julgamento adotado será o menor preço </w:t>
      </w:r>
      <w:r w:rsidR="007E16D1">
        <w:rPr>
          <w:rFonts w:ascii="Times New Roman" w:hAnsi="Times New Roman" w:cs="Times New Roman"/>
          <w:iCs/>
          <w:sz w:val="24"/>
        </w:rPr>
        <w:t>por item</w:t>
      </w:r>
      <w:r w:rsidRPr="008A1212">
        <w:rPr>
          <w:rFonts w:ascii="Times New Roman" w:hAnsi="Times New Roman" w:cs="Times New Roman"/>
          <w:iCs/>
          <w:sz w:val="24"/>
        </w:rPr>
        <w:t>, observadas as exigê</w:t>
      </w:r>
      <w:r w:rsidRPr="008A1212">
        <w:rPr>
          <w:rFonts w:ascii="Times New Roman" w:hAnsi="Times New Roman" w:cs="Times New Roman"/>
          <w:iCs/>
          <w:sz w:val="24"/>
        </w:rPr>
        <w:t>n</w:t>
      </w:r>
      <w:r w:rsidRPr="008A1212">
        <w:rPr>
          <w:rFonts w:ascii="Times New Roman" w:hAnsi="Times New Roman" w:cs="Times New Roman"/>
          <w:iCs/>
          <w:sz w:val="24"/>
        </w:rPr>
        <w:t>cias contidas neste Edital e seus Anexos quanto às especificações do objeto.</w:t>
      </w:r>
    </w:p>
    <w:p w:rsidR="00241B53" w:rsidRPr="00463E6F" w:rsidRDefault="00241B53" w:rsidP="00241B53">
      <w:pPr>
        <w:tabs>
          <w:tab w:val="left" w:pos="1418"/>
          <w:tab w:val="left" w:pos="3119"/>
        </w:tabs>
        <w:spacing w:line="360" w:lineRule="auto"/>
        <w:jc w:val="both"/>
        <w:rPr>
          <w:rFonts w:ascii="Times New Roman" w:hAnsi="Times New Roman" w:cs="Times New Roman"/>
          <w:i/>
          <w:iCs/>
          <w:sz w:val="24"/>
        </w:rPr>
      </w:pPr>
    </w:p>
    <w:p w:rsidR="008A1212" w:rsidRPr="00583B0B" w:rsidRDefault="008A1212" w:rsidP="008A1212">
      <w:pPr>
        <w:pStyle w:val="PargrafodaLista"/>
        <w:numPr>
          <w:ilvl w:val="0"/>
          <w:numId w:val="5"/>
        </w:numPr>
        <w:tabs>
          <w:tab w:val="left" w:pos="1418"/>
        </w:tabs>
        <w:spacing w:line="360" w:lineRule="auto"/>
        <w:ind w:left="0" w:firstLine="0"/>
        <w:jc w:val="both"/>
        <w:rPr>
          <w:rFonts w:ascii="Times New Roman" w:hAnsi="Times New Roman" w:cs="Times New Roman"/>
          <w:b/>
          <w:sz w:val="24"/>
        </w:rPr>
      </w:pPr>
      <w:r w:rsidRPr="00583B0B">
        <w:rPr>
          <w:rFonts w:ascii="Times New Roman" w:hAnsi="Times New Roman" w:cs="Times New Roman"/>
          <w:b/>
          <w:sz w:val="24"/>
        </w:rPr>
        <w:t>DO REGISTRO DE PREÇOS</w:t>
      </w:r>
    </w:p>
    <w:p w:rsidR="008A1212" w:rsidRPr="00691B79" w:rsidRDefault="008A1212" w:rsidP="008A1212">
      <w:pPr>
        <w:tabs>
          <w:tab w:val="left" w:pos="1418"/>
        </w:tabs>
        <w:spacing w:line="360" w:lineRule="auto"/>
        <w:rPr>
          <w:rFonts w:ascii="Times New Roman" w:hAnsi="Times New Roman" w:cs="Times New Roman"/>
          <w:b/>
          <w:sz w:val="24"/>
          <w:highlight w:val="cyan"/>
        </w:rPr>
      </w:pPr>
    </w:p>
    <w:p w:rsidR="008A1212" w:rsidRPr="008A1212" w:rsidRDefault="008A1212" w:rsidP="008A1212">
      <w:pPr>
        <w:numPr>
          <w:ilvl w:val="1"/>
          <w:numId w:val="5"/>
        </w:numPr>
        <w:tabs>
          <w:tab w:val="left" w:pos="1418"/>
        </w:tabs>
        <w:spacing w:line="360" w:lineRule="auto"/>
        <w:ind w:left="0" w:firstLine="0"/>
        <w:jc w:val="both"/>
        <w:rPr>
          <w:rFonts w:ascii="Times New Roman" w:hAnsi="Times New Roman" w:cs="Times New Roman"/>
          <w:sz w:val="24"/>
        </w:rPr>
      </w:pPr>
      <w:r w:rsidRPr="000248DD">
        <w:rPr>
          <w:rFonts w:ascii="Times New Roman" w:hAnsi="Times New Roman" w:cs="Times New Roman"/>
          <w:sz w:val="24"/>
        </w:rPr>
        <w:t>A Ata de Registro de Preços NÃO poderá ser utilizada por qualquer órgão ou entid</w:t>
      </w:r>
      <w:r w:rsidRPr="000248DD">
        <w:rPr>
          <w:rFonts w:ascii="Times New Roman" w:hAnsi="Times New Roman" w:cs="Times New Roman"/>
          <w:sz w:val="24"/>
        </w:rPr>
        <w:t>a</w:t>
      </w:r>
      <w:r w:rsidRPr="000248DD">
        <w:rPr>
          <w:rFonts w:ascii="Times New Roman" w:hAnsi="Times New Roman" w:cs="Times New Roman"/>
          <w:sz w:val="24"/>
        </w:rPr>
        <w:t>de da administração pública que não tenha participado do certame licitatório</w:t>
      </w:r>
      <w:r w:rsidRPr="000248DD">
        <w:rPr>
          <w:rFonts w:ascii="Times New Roman" w:hAnsi="Times New Roman" w:cs="Times New Roman"/>
          <w:b/>
          <w:sz w:val="24"/>
          <w:vertAlign w:val="superscript"/>
        </w:rPr>
        <w:footnoteReference w:id="3"/>
      </w:r>
      <w:r w:rsidRPr="000248DD">
        <w:rPr>
          <w:rFonts w:ascii="Times New Roman" w:hAnsi="Times New Roman" w:cs="Times New Roman"/>
          <w:b/>
          <w:sz w:val="24"/>
        </w:rPr>
        <w:t>.</w:t>
      </w:r>
    </w:p>
    <w:p w:rsidR="008A1212" w:rsidRPr="00CA6A85" w:rsidRDefault="008A1212" w:rsidP="008A1212">
      <w:pPr>
        <w:tabs>
          <w:tab w:val="left" w:pos="1418"/>
        </w:tabs>
        <w:spacing w:line="360" w:lineRule="auto"/>
        <w:jc w:val="both"/>
        <w:rPr>
          <w:rFonts w:ascii="Times New Roman" w:hAnsi="Times New Roman" w:cs="Times New Roman"/>
          <w:sz w:val="24"/>
        </w:rPr>
      </w:pPr>
    </w:p>
    <w:p w:rsidR="00463E6F" w:rsidRPr="008A1212" w:rsidRDefault="00463E6F" w:rsidP="008A1212">
      <w:pPr>
        <w:pStyle w:val="PargrafodaLista"/>
        <w:numPr>
          <w:ilvl w:val="0"/>
          <w:numId w:val="5"/>
        </w:numPr>
        <w:tabs>
          <w:tab w:val="left" w:pos="1418"/>
        </w:tabs>
        <w:spacing w:line="360" w:lineRule="auto"/>
        <w:ind w:left="0" w:firstLine="0"/>
        <w:jc w:val="both"/>
        <w:rPr>
          <w:rFonts w:ascii="Times New Roman" w:hAnsi="Times New Roman" w:cs="Times New Roman"/>
          <w:b/>
          <w:sz w:val="24"/>
        </w:rPr>
      </w:pPr>
      <w:r w:rsidRPr="008A1212">
        <w:rPr>
          <w:rFonts w:ascii="Times New Roman" w:hAnsi="Times New Roman" w:cs="Times New Roman"/>
          <w:b/>
          <w:sz w:val="24"/>
        </w:rPr>
        <w:t>DO CREDENCIAMENTO</w:t>
      </w:r>
    </w:p>
    <w:p w:rsidR="008A1212" w:rsidRDefault="008A1212" w:rsidP="008A1212">
      <w:pPr>
        <w:tabs>
          <w:tab w:val="left" w:pos="1418"/>
          <w:tab w:val="left" w:pos="3119"/>
        </w:tabs>
        <w:spacing w:line="360" w:lineRule="auto"/>
        <w:jc w:val="both"/>
        <w:rPr>
          <w:rFonts w:ascii="Times New Roman" w:hAnsi="Times New Roman" w:cs="Times New Roman"/>
          <w:sz w:val="24"/>
        </w:rPr>
      </w:pPr>
    </w:p>
    <w:p w:rsidR="00463E6F" w:rsidRPr="00F36635" w:rsidRDefault="00463E6F" w:rsidP="00F36635">
      <w:pPr>
        <w:pStyle w:val="PargrafodaLista"/>
        <w:numPr>
          <w:ilvl w:val="1"/>
          <w:numId w:val="7"/>
        </w:numPr>
        <w:tabs>
          <w:tab w:val="left" w:pos="1418"/>
        </w:tabs>
        <w:spacing w:line="360" w:lineRule="auto"/>
        <w:ind w:left="0" w:firstLine="0"/>
        <w:jc w:val="both"/>
        <w:rPr>
          <w:rFonts w:ascii="Times New Roman" w:hAnsi="Times New Roman" w:cs="Times New Roman"/>
          <w:sz w:val="24"/>
        </w:rPr>
      </w:pPr>
      <w:r w:rsidRPr="00F36635">
        <w:rPr>
          <w:rFonts w:ascii="Times New Roman" w:hAnsi="Times New Roman" w:cs="Times New Roman"/>
          <w:sz w:val="24"/>
        </w:rPr>
        <w:lastRenderedPageBreak/>
        <w:t xml:space="preserve">O Credenciamento é o nível básico do registro cadastral no </w:t>
      </w:r>
      <w:proofErr w:type="spellStart"/>
      <w:r w:rsidRPr="00F36635">
        <w:rPr>
          <w:rFonts w:ascii="Times New Roman" w:hAnsi="Times New Roman" w:cs="Times New Roman"/>
          <w:sz w:val="24"/>
        </w:rPr>
        <w:t>SICAF</w:t>
      </w:r>
      <w:proofErr w:type="spellEnd"/>
      <w:r w:rsidRPr="00F36635">
        <w:rPr>
          <w:rFonts w:ascii="Times New Roman" w:hAnsi="Times New Roman" w:cs="Times New Roman"/>
          <w:sz w:val="24"/>
        </w:rPr>
        <w:t>, que permite a participação dos interessados na modalidade licitatória Pregão, em sua forma eletrônica.</w:t>
      </w:r>
    </w:p>
    <w:p w:rsidR="00463E6F" w:rsidRPr="00463E6F" w:rsidRDefault="00463E6F" w:rsidP="00F36635">
      <w:pPr>
        <w:pStyle w:val="PargrafodaLista"/>
        <w:numPr>
          <w:ilvl w:val="1"/>
          <w:numId w:val="7"/>
        </w:numPr>
        <w:tabs>
          <w:tab w:val="left" w:pos="1418"/>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O cadastro no </w:t>
      </w:r>
      <w:proofErr w:type="spellStart"/>
      <w:r w:rsidRPr="00463E6F">
        <w:rPr>
          <w:rFonts w:ascii="Times New Roman" w:hAnsi="Times New Roman" w:cs="Times New Roman"/>
          <w:sz w:val="24"/>
        </w:rPr>
        <w:t>SICAF</w:t>
      </w:r>
      <w:proofErr w:type="spellEnd"/>
      <w:r w:rsidRPr="00463E6F">
        <w:rPr>
          <w:rFonts w:ascii="Times New Roman" w:hAnsi="Times New Roman" w:cs="Times New Roman"/>
          <w:sz w:val="24"/>
        </w:rPr>
        <w:t xml:space="preserve"> deverá ser feito no Portal de Compras do Governo Federal, no sítio </w:t>
      </w:r>
      <w:hyperlink r:id="rId14">
        <w:r w:rsidRPr="00F36635">
          <w:t>www.comprasgovernamentais.gov.br</w:t>
        </w:r>
      </w:hyperlink>
      <w:r w:rsidRPr="00463E6F">
        <w:rPr>
          <w:rFonts w:ascii="Times New Roman" w:hAnsi="Times New Roman" w:cs="Times New Roman"/>
          <w:sz w:val="24"/>
        </w:rPr>
        <w:t xml:space="preserve">, por meio de certificado digital conferido pela Infraestrutura de Chaves </w:t>
      </w:r>
      <w:proofErr w:type="gramStart"/>
      <w:r w:rsidRPr="00463E6F">
        <w:rPr>
          <w:rFonts w:ascii="Times New Roman" w:hAnsi="Times New Roman" w:cs="Times New Roman"/>
          <w:sz w:val="24"/>
        </w:rPr>
        <w:t>Públicas Brasileira</w:t>
      </w:r>
      <w:proofErr w:type="gramEnd"/>
      <w:r w:rsidRPr="00463E6F">
        <w:rPr>
          <w:rFonts w:ascii="Times New Roman" w:hAnsi="Times New Roman" w:cs="Times New Roman"/>
          <w:sz w:val="24"/>
        </w:rPr>
        <w:t xml:space="preserve"> – </w:t>
      </w:r>
      <w:proofErr w:type="spellStart"/>
      <w:r w:rsidRPr="00463E6F">
        <w:rPr>
          <w:rFonts w:ascii="Times New Roman" w:hAnsi="Times New Roman" w:cs="Times New Roman"/>
          <w:sz w:val="24"/>
        </w:rPr>
        <w:t>ICP</w:t>
      </w:r>
      <w:proofErr w:type="spellEnd"/>
      <w:r w:rsidRPr="00463E6F">
        <w:rPr>
          <w:rFonts w:ascii="Times New Roman" w:hAnsi="Times New Roman" w:cs="Times New Roman"/>
          <w:sz w:val="24"/>
        </w:rPr>
        <w:t xml:space="preserve"> - Brasil.</w:t>
      </w:r>
    </w:p>
    <w:p w:rsidR="00463E6F" w:rsidRPr="00463E6F" w:rsidRDefault="00463E6F" w:rsidP="00F36635">
      <w:pPr>
        <w:pStyle w:val="PargrafodaLista"/>
        <w:numPr>
          <w:ilvl w:val="1"/>
          <w:numId w:val="7"/>
        </w:numPr>
        <w:tabs>
          <w:tab w:val="left" w:pos="1418"/>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 credenciamento junto ao provedor do sistema implica a responsabilidade do lic</w:t>
      </w:r>
      <w:r w:rsidRPr="00463E6F">
        <w:rPr>
          <w:rFonts w:ascii="Times New Roman" w:hAnsi="Times New Roman" w:cs="Times New Roman"/>
          <w:sz w:val="24"/>
        </w:rPr>
        <w:t>i</w:t>
      </w:r>
      <w:r w:rsidRPr="00463E6F">
        <w:rPr>
          <w:rFonts w:ascii="Times New Roman" w:hAnsi="Times New Roman" w:cs="Times New Roman"/>
          <w:sz w:val="24"/>
        </w:rPr>
        <w:t>tante ou de seu representante legal e a presunção de sua capacidade técnica para realização das tra</w:t>
      </w:r>
      <w:r w:rsidRPr="00463E6F">
        <w:rPr>
          <w:rFonts w:ascii="Times New Roman" w:hAnsi="Times New Roman" w:cs="Times New Roman"/>
          <w:sz w:val="24"/>
        </w:rPr>
        <w:t>n</w:t>
      </w:r>
      <w:r w:rsidRPr="00463E6F">
        <w:rPr>
          <w:rFonts w:ascii="Times New Roman" w:hAnsi="Times New Roman" w:cs="Times New Roman"/>
          <w:sz w:val="24"/>
        </w:rPr>
        <w:t>sações inerentes a este Pregão.</w:t>
      </w:r>
    </w:p>
    <w:p w:rsidR="00463E6F" w:rsidRPr="00463E6F" w:rsidRDefault="00463E6F" w:rsidP="00F36635">
      <w:pPr>
        <w:pStyle w:val="PargrafodaLista"/>
        <w:numPr>
          <w:ilvl w:val="1"/>
          <w:numId w:val="7"/>
        </w:numPr>
        <w:tabs>
          <w:tab w:val="left" w:pos="1418"/>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É de responsabilidade exclusiva do licitante o uso adequado do sistema, cabendo-lhe zelar por todas as transações efetuadas diretamente ou por seu representante.</w:t>
      </w:r>
    </w:p>
    <w:p w:rsidR="00463E6F" w:rsidRPr="00463E6F" w:rsidRDefault="00463E6F" w:rsidP="00F36635">
      <w:pPr>
        <w:pStyle w:val="PargrafodaLista"/>
        <w:numPr>
          <w:ilvl w:val="1"/>
          <w:numId w:val="7"/>
        </w:numPr>
        <w:tabs>
          <w:tab w:val="left" w:pos="1418"/>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É de responsabilidade </w:t>
      </w:r>
      <w:proofErr w:type="gramStart"/>
      <w:r w:rsidRPr="00463E6F">
        <w:rPr>
          <w:rFonts w:ascii="Times New Roman" w:hAnsi="Times New Roman" w:cs="Times New Roman"/>
          <w:sz w:val="24"/>
        </w:rPr>
        <w:t>do cadastrado conferir</w:t>
      </w:r>
      <w:proofErr w:type="gramEnd"/>
      <w:r w:rsidRPr="00463E6F">
        <w:rPr>
          <w:rFonts w:ascii="Times New Roman" w:hAnsi="Times New Roman" w:cs="Times New Roman"/>
          <w:sz w:val="24"/>
        </w:rPr>
        <w:t xml:space="preserve"> a exatidão dos seus dados cadastrais no </w:t>
      </w:r>
      <w:proofErr w:type="spellStart"/>
      <w:r w:rsidRPr="00463E6F">
        <w:rPr>
          <w:rFonts w:ascii="Times New Roman" w:hAnsi="Times New Roman" w:cs="Times New Roman"/>
          <w:sz w:val="24"/>
        </w:rPr>
        <w:t>SICAF</w:t>
      </w:r>
      <w:proofErr w:type="spellEnd"/>
      <w:r w:rsidRPr="00463E6F">
        <w:rPr>
          <w:rFonts w:ascii="Times New Roman" w:hAnsi="Times New Roman" w:cs="Times New Roman"/>
          <w:sz w:val="24"/>
        </w:rPr>
        <w:t xml:space="preserve"> e mantê-los atualizados junto aos órgãos responsáveis pela informação, devendo proceder, imediatamente, à correção ou à alteração dos registros tão logo identifique incorreção ou aqueles se tornem desatualizados.</w:t>
      </w:r>
    </w:p>
    <w:p w:rsidR="00463E6F" w:rsidRDefault="00F36635" w:rsidP="00F36635">
      <w:pPr>
        <w:tabs>
          <w:tab w:val="left" w:pos="1418"/>
          <w:tab w:val="left" w:pos="3119"/>
        </w:tabs>
        <w:spacing w:line="360" w:lineRule="auto"/>
        <w:jc w:val="both"/>
        <w:rPr>
          <w:rFonts w:ascii="Times New Roman" w:hAnsi="Times New Roman" w:cs="Times New Roman"/>
          <w:sz w:val="24"/>
        </w:rPr>
      </w:pPr>
      <w:r>
        <w:rPr>
          <w:rFonts w:ascii="Times New Roman" w:hAnsi="Times New Roman" w:cs="Times New Roman"/>
          <w:sz w:val="24"/>
        </w:rPr>
        <w:t>3.5.1</w:t>
      </w:r>
      <w:r>
        <w:rPr>
          <w:rFonts w:ascii="Times New Roman" w:hAnsi="Times New Roman" w:cs="Times New Roman"/>
          <w:sz w:val="24"/>
        </w:rPr>
        <w:tab/>
      </w:r>
      <w:r w:rsidR="00463E6F" w:rsidRPr="00463E6F">
        <w:rPr>
          <w:rFonts w:ascii="Times New Roman" w:hAnsi="Times New Roman" w:cs="Times New Roman"/>
          <w:sz w:val="24"/>
        </w:rPr>
        <w:t>A não observância do disposto no subitem anterior poderá ensejar desclassificação no momento da habilitação</w:t>
      </w:r>
    </w:p>
    <w:p w:rsidR="000246DE" w:rsidRPr="00463E6F" w:rsidRDefault="000246DE" w:rsidP="000246DE">
      <w:pPr>
        <w:tabs>
          <w:tab w:val="left" w:pos="1418"/>
          <w:tab w:val="left" w:pos="3119"/>
        </w:tabs>
        <w:spacing w:line="360" w:lineRule="auto"/>
        <w:jc w:val="both"/>
        <w:rPr>
          <w:rFonts w:ascii="Times New Roman" w:hAnsi="Times New Roman" w:cs="Times New Roman"/>
          <w:sz w:val="24"/>
        </w:rPr>
      </w:pPr>
    </w:p>
    <w:p w:rsidR="00463E6F" w:rsidRPr="00F36635" w:rsidRDefault="00F36635" w:rsidP="00F36635">
      <w:pPr>
        <w:pStyle w:val="PargrafodaLista"/>
        <w:numPr>
          <w:ilvl w:val="0"/>
          <w:numId w:val="5"/>
        </w:numPr>
        <w:tabs>
          <w:tab w:val="left" w:pos="1418"/>
        </w:tabs>
        <w:spacing w:line="360" w:lineRule="auto"/>
        <w:ind w:left="0" w:firstLine="0"/>
        <w:jc w:val="both"/>
        <w:rPr>
          <w:rFonts w:ascii="Times New Roman" w:hAnsi="Times New Roman" w:cs="Times New Roman"/>
          <w:b/>
          <w:sz w:val="24"/>
        </w:rPr>
      </w:pPr>
      <w:r>
        <w:rPr>
          <w:rFonts w:ascii="Times New Roman" w:hAnsi="Times New Roman" w:cs="Times New Roman"/>
          <w:b/>
          <w:sz w:val="24"/>
        </w:rPr>
        <w:t>DA PARTICIPAÇÃO NO PREGÃO</w:t>
      </w:r>
    </w:p>
    <w:p w:rsidR="00F36635" w:rsidRPr="00F36635" w:rsidRDefault="00F36635" w:rsidP="00F36635">
      <w:pPr>
        <w:pStyle w:val="PargrafodaLista"/>
        <w:numPr>
          <w:ilvl w:val="1"/>
          <w:numId w:val="8"/>
        </w:numPr>
        <w:tabs>
          <w:tab w:val="left" w:pos="1418"/>
        </w:tabs>
        <w:spacing w:line="360" w:lineRule="auto"/>
        <w:ind w:left="0" w:firstLine="0"/>
        <w:jc w:val="both"/>
        <w:rPr>
          <w:rFonts w:ascii="Times New Roman" w:hAnsi="Times New Roman" w:cs="Times New Roman"/>
          <w:sz w:val="24"/>
        </w:rPr>
      </w:pPr>
      <w:r w:rsidRPr="00F36635">
        <w:rPr>
          <w:rFonts w:ascii="Times New Roman" w:hAnsi="Times New Roman" w:cs="Times New Roman"/>
          <w:sz w:val="24"/>
        </w:rPr>
        <w:t>Poderão participar deste Pregão interessados cujo ramo de atividade seja compatível com o objeto desta licitação, e que estejam com Credenciamento regular no Sistema de Cadastr</w:t>
      </w:r>
      <w:r w:rsidRPr="00F36635">
        <w:rPr>
          <w:rFonts w:ascii="Times New Roman" w:hAnsi="Times New Roman" w:cs="Times New Roman"/>
          <w:sz w:val="24"/>
        </w:rPr>
        <w:t>a</w:t>
      </w:r>
      <w:r w:rsidRPr="00F36635">
        <w:rPr>
          <w:rFonts w:ascii="Times New Roman" w:hAnsi="Times New Roman" w:cs="Times New Roman"/>
          <w:sz w:val="24"/>
        </w:rPr>
        <w:t xml:space="preserve">mento Unificado de Fornecedores – </w:t>
      </w:r>
      <w:proofErr w:type="spellStart"/>
      <w:r w:rsidRPr="00F36635">
        <w:rPr>
          <w:rFonts w:ascii="Times New Roman" w:hAnsi="Times New Roman" w:cs="Times New Roman"/>
          <w:sz w:val="24"/>
        </w:rPr>
        <w:t>SICAF</w:t>
      </w:r>
      <w:proofErr w:type="spellEnd"/>
      <w:r w:rsidRPr="00F36635">
        <w:rPr>
          <w:rFonts w:ascii="Times New Roman" w:hAnsi="Times New Roman" w:cs="Times New Roman"/>
          <w:sz w:val="24"/>
        </w:rPr>
        <w:t>, conforme disposto no art. 9º da IN SEGES/MP nº 3, de 2018.</w:t>
      </w:r>
    </w:p>
    <w:p w:rsidR="00463E6F" w:rsidRPr="00463E6F" w:rsidRDefault="00463E6F" w:rsidP="008A1212">
      <w:pPr>
        <w:numPr>
          <w:ilvl w:val="2"/>
          <w:numId w:val="5"/>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Os licitantes deverão utilizar o certificado digital para acesso ao Sistema</w:t>
      </w:r>
      <w:r w:rsidR="00F36635">
        <w:rPr>
          <w:rFonts w:ascii="Times New Roman" w:hAnsi="Times New Roman" w:cs="Times New Roman"/>
          <w:sz w:val="24"/>
        </w:rPr>
        <w:t>.</w:t>
      </w:r>
    </w:p>
    <w:p w:rsidR="00463E6F" w:rsidRPr="00463E6F" w:rsidRDefault="00F36635" w:rsidP="008A1212">
      <w:pPr>
        <w:numPr>
          <w:ilvl w:val="2"/>
          <w:numId w:val="5"/>
        </w:numPr>
        <w:tabs>
          <w:tab w:val="left" w:pos="1418"/>
          <w:tab w:val="left" w:pos="3119"/>
        </w:tabs>
        <w:spacing w:line="360" w:lineRule="auto"/>
        <w:ind w:left="0" w:firstLine="0"/>
        <w:jc w:val="both"/>
        <w:rPr>
          <w:rFonts w:ascii="Times New Roman" w:hAnsi="Times New Roman" w:cs="Times New Roman"/>
          <w:sz w:val="24"/>
        </w:rPr>
      </w:pPr>
      <w:proofErr w:type="spellStart"/>
      <w:r w:rsidRPr="00F36635">
        <w:rPr>
          <w:rFonts w:ascii="Times New Roman" w:hAnsi="Times New Roman" w:cs="Times New Roman"/>
          <w:i/>
          <w:sz w:val="24"/>
        </w:rPr>
        <w:t>Omissis</w:t>
      </w:r>
      <w:proofErr w:type="spellEnd"/>
      <w:r w:rsidRPr="00F36635">
        <w:rPr>
          <w:rStyle w:val="Refdenotaderodap"/>
          <w:rFonts w:ascii="Times New Roman" w:hAnsi="Times New Roman" w:cs="Times New Roman"/>
          <w:b/>
          <w:i/>
          <w:sz w:val="24"/>
        </w:rPr>
        <w:footnoteReference w:id="4"/>
      </w:r>
      <w:r w:rsidRPr="00F36635">
        <w:rPr>
          <w:rFonts w:ascii="Times New Roman" w:hAnsi="Times New Roman" w:cs="Times New Roman"/>
          <w:b/>
          <w:sz w:val="24"/>
        </w:rPr>
        <w:t>.</w:t>
      </w:r>
    </w:p>
    <w:p w:rsidR="00463E6F" w:rsidRPr="007E16D1" w:rsidRDefault="00463E6F" w:rsidP="00F36635">
      <w:pPr>
        <w:pStyle w:val="PargrafodaLista"/>
        <w:numPr>
          <w:ilvl w:val="1"/>
          <w:numId w:val="8"/>
        </w:numPr>
        <w:tabs>
          <w:tab w:val="left" w:pos="1418"/>
        </w:tabs>
        <w:spacing w:line="360" w:lineRule="auto"/>
        <w:ind w:left="0" w:firstLine="0"/>
        <w:jc w:val="both"/>
        <w:rPr>
          <w:rFonts w:ascii="Times New Roman" w:hAnsi="Times New Roman" w:cs="Times New Roman"/>
          <w:sz w:val="24"/>
        </w:rPr>
      </w:pPr>
      <w:r w:rsidRPr="007E16D1">
        <w:rPr>
          <w:rFonts w:ascii="Times New Roman" w:hAnsi="Times New Roman" w:cs="Times New Roman"/>
          <w:sz w:val="24"/>
        </w:rPr>
        <w:t>Não poderão participar desta licitação os interessados:</w:t>
      </w:r>
    </w:p>
    <w:p w:rsidR="00463E6F" w:rsidRPr="007E16D1" w:rsidRDefault="00463E6F" w:rsidP="007E16D1">
      <w:pPr>
        <w:pStyle w:val="PargrafodaLista"/>
        <w:numPr>
          <w:ilvl w:val="2"/>
          <w:numId w:val="42"/>
        </w:numPr>
        <w:tabs>
          <w:tab w:val="left" w:pos="1418"/>
          <w:tab w:val="left" w:pos="3119"/>
        </w:tabs>
        <w:spacing w:line="360" w:lineRule="auto"/>
        <w:ind w:left="0" w:firstLine="0"/>
        <w:jc w:val="both"/>
        <w:rPr>
          <w:rFonts w:ascii="Times New Roman" w:hAnsi="Times New Roman" w:cs="Times New Roman"/>
          <w:sz w:val="24"/>
        </w:rPr>
      </w:pPr>
      <w:proofErr w:type="gramStart"/>
      <w:r w:rsidRPr="007E16D1">
        <w:rPr>
          <w:rFonts w:ascii="Times New Roman" w:hAnsi="Times New Roman" w:cs="Times New Roman"/>
          <w:sz w:val="24"/>
        </w:rPr>
        <w:t>proibidos</w:t>
      </w:r>
      <w:proofErr w:type="gramEnd"/>
      <w:r w:rsidRPr="007E16D1">
        <w:rPr>
          <w:rFonts w:ascii="Times New Roman" w:hAnsi="Times New Roman" w:cs="Times New Roman"/>
          <w:sz w:val="24"/>
        </w:rPr>
        <w:t xml:space="preserve"> de participar de licitações e celebrar contratos administrativos, na forma da legislação vigente;</w:t>
      </w:r>
    </w:p>
    <w:p w:rsidR="00463E6F" w:rsidRPr="007E16D1" w:rsidRDefault="00463E6F" w:rsidP="007E16D1">
      <w:pPr>
        <w:pStyle w:val="PargrafodaLista"/>
        <w:numPr>
          <w:ilvl w:val="2"/>
          <w:numId w:val="42"/>
        </w:numPr>
        <w:tabs>
          <w:tab w:val="left" w:pos="1418"/>
          <w:tab w:val="left" w:pos="3119"/>
        </w:tabs>
        <w:spacing w:line="360" w:lineRule="auto"/>
        <w:ind w:left="0" w:firstLine="0"/>
        <w:jc w:val="both"/>
        <w:rPr>
          <w:rFonts w:ascii="Times New Roman" w:hAnsi="Times New Roman" w:cs="Times New Roman"/>
          <w:sz w:val="24"/>
        </w:rPr>
      </w:pPr>
      <w:proofErr w:type="gramStart"/>
      <w:r w:rsidRPr="007E16D1">
        <w:rPr>
          <w:rFonts w:ascii="Times New Roman" w:hAnsi="Times New Roman" w:cs="Times New Roman"/>
          <w:sz w:val="24"/>
        </w:rPr>
        <w:t>que</w:t>
      </w:r>
      <w:proofErr w:type="gramEnd"/>
      <w:r w:rsidRPr="007E16D1">
        <w:rPr>
          <w:rFonts w:ascii="Times New Roman" w:hAnsi="Times New Roman" w:cs="Times New Roman"/>
          <w:sz w:val="24"/>
        </w:rPr>
        <w:t xml:space="preserve"> não atendam às condições deste Edital e seu(s) anexo(s);</w:t>
      </w:r>
    </w:p>
    <w:p w:rsidR="00463E6F" w:rsidRPr="007E16D1" w:rsidRDefault="00463E6F" w:rsidP="007E16D1">
      <w:pPr>
        <w:pStyle w:val="PargrafodaLista"/>
        <w:numPr>
          <w:ilvl w:val="2"/>
          <w:numId w:val="42"/>
        </w:numPr>
        <w:tabs>
          <w:tab w:val="left" w:pos="1418"/>
          <w:tab w:val="left" w:pos="3119"/>
        </w:tabs>
        <w:spacing w:line="360" w:lineRule="auto"/>
        <w:ind w:left="0" w:firstLine="0"/>
        <w:jc w:val="both"/>
        <w:rPr>
          <w:rFonts w:ascii="Times New Roman" w:hAnsi="Times New Roman" w:cs="Times New Roman"/>
          <w:sz w:val="24"/>
        </w:rPr>
      </w:pPr>
      <w:proofErr w:type="gramStart"/>
      <w:r w:rsidRPr="007E16D1">
        <w:rPr>
          <w:rFonts w:ascii="Times New Roman" w:hAnsi="Times New Roman" w:cs="Times New Roman"/>
          <w:sz w:val="24"/>
        </w:rPr>
        <w:t>estrangeiros</w:t>
      </w:r>
      <w:proofErr w:type="gramEnd"/>
      <w:r w:rsidRPr="007E16D1">
        <w:rPr>
          <w:rFonts w:ascii="Times New Roman" w:hAnsi="Times New Roman" w:cs="Times New Roman"/>
          <w:sz w:val="24"/>
        </w:rPr>
        <w:t xml:space="preserve"> que não tenham representação legal no Brasil com poderes expressos para receber citação e responder administrativa ou judicialmente;</w:t>
      </w:r>
    </w:p>
    <w:p w:rsidR="00463E6F" w:rsidRPr="007E16D1" w:rsidRDefault="00463E6F" w:rsidP="007E16D1">
      <w:pPr>
        <w:pStyle w:val="PargrafodaLista"/>
        <w:numPr>
          <w:ilvl w:val="2"/>
          <w:numId w:val="42"/>
        </w:numPr>
        <w:tabs>
          <w:tab w:val="left" w:pos="1418"/>
          <w:tab w:val="left" w:pos="3119"/>
        </w:tabs>
        <w:spacing w:line="360" w:lineRule="auto"/>
        <w:ind w:left="0" w:firstLine="0"/>
        <w:jc w:val="both"/>
        <w:rPr>
          <w:rFonts w:ascii="Times New Roman" w:hAnsi="Times New Roman" w:cs="Times New Roman"/>
          <w:sz w:val="24"/>
        </w:rPr>
      </w:pPr>
      <w:proofErr w:type="gramStart"/>
      <w:r w:rsidRPr="007E16D1">
        <w:rPr>
          <w:rFonts w:ascii="Times New Roman" w:hAnsi="Times New Roman" w:cs="Times New Roman"/>
          <w:sz w:val="24"/>
        </w:rPr>
        <w:t>que</w:t>
      </w:r>
      <w:proofErr w:type="gramEnd"/>
      <w:r w:rsidRPr="007E16D1">
        <w:rPr>
          <w:rFonts w:ascii="Times New Roman" w:hAnsi="Times New Roman" w:cs="Times New Roman"/>
          <w:sz w:val="24"/>
        </w:rPr>
        <w:t xml:space="preserve"> se enquadrem nas vedações previstas no artigo 9º da Lei nº 8.666, de 1993;</w:t>
      </w:r>
    </w:p>
    <w:p w:rsidR="00463E6F" w:rsidRPr="007E16D1" w:rsidRDefault="00463E6F" w:rsidP="007E16D1">
      <w:pPr>
        <w:pStyle w:val="PargrafodaLista"/>
        <w:numPr>
          <w:ilvl w:val="2"/>
          <w:numId w:val="42"/>
        </w:numPr>
        <w:tabs>
          <w:tab w:val="left" w:pos="1418"/>
          <w:tab w:val="left" w:pos="3119"/>
        </w:tabs>
        <w:spacing w:line="360" w:lineRule="auto"/>
        <w:ind w:left="0" w:firstLine="0"/>
        <w:jc w:val="both"/>
        <w:rPr>
          <w:rFonts w:ascii="Times New Roman" w:hAnsi="Times New Roman" w:cs="Times New Roman"/>
          <w:sz w:val="24"/>
        </w:rPr>
      </w:pPr>
      <w:bookmarkStart w:id="4" w:name="_Hlk519667653"/>
      <w:proofErr w:type="gramStart"/>
      <w:r w:rsidRPr="007E16D1">
        <w:rPr>
          <w:rFonts w:ascii="Times New Roman" w:hAnsi="Times New Roman" w:cs="Times New Roman"/>
          <w:sz w:val="24"/>
        </w:rPr>
        <w:lastRenderedPageBreak/>
        <w:t>que</w:t>
      </w:r>
      <w:proofErr w:type="gramEnd"/>
      <w:r w:rsidRPr="007E16D1">
        <w:rPr>
          <w:rFonts w:ascii="Times New Roman" w:hAnsi="Times New Roman" w:cs="Times New Roman"/>
          <w:sz w:val="24"/>
        </w:rPr>
        <w:t xml:space="preserve"> estejam sob falência, concurso de credores ou insolvência, em processo de diss</w:t>
      </w:r>
      <w:r w:rsidRPr="007E16D1">
        <w:rPr>
          <w:rFonts w:ascii="Times New Roman" w:hAnsi="Times New Roman" w:cs="Times New Roman"/>
          <w:sz w:val="24"/>
        </w:rPr>
        <w:t>o</w:t>
      </w:r>
      <w:r w:rsidRPr="007E16D1">
        <w:rPr>
          <w:rFonts w:ascii="Times New Roman" w:hAnsi="Times New Roman" w:cs="Times New Roman"/>
          <w:sz w:val="24"/>
        </w:rPr>
        <w:t>lução ou liquidação;</w:t>
      </w:r>
      <w:bookmarkEnd w:id="4"/>
    </w:p>
    <w:p w:rsidR="00463E6F" w:rsidRPr="007E16D1" w:rsidRDefault="00463E6F" w:rsidP="007E16D1">
      <w:pPr>
        <w:pStyle w:val="PargrafodaLista"/>
        <w:numPr>
          <w:ilvl w:val="2"/>
          <w:numId w:val="42"/>
        </w:numPr>
        <w:tabs>
          <w:tab w:val="left" w:pos="1418"/>
          <w:tab w:val="left" w:pos="3119"/>
        </w:tabs>
        <w:spacing w:line="360" w:lineRule="auto"/>
        <w:ind w:left="0" w:firstLine="0"/>
        <w:jc w:val="both"/>
        <w:rPr>
          <w:rFonts w:ascii="Times New Roman" w:hAnsi="Times New Roman" w:cs="Times New Roman"/>
          <w:sz w:val="24"/>
        </w:rPr>
      </w:pPr>
      <w:proofErr w:type="gramStart"/>
      <w:r w:rsidRPr="007E16D1">
        <w:rPr>
          <w:rFonts w:ascii="Times New Roman" w:hAnsi="Times New Roman" w:cs="Times New Roman"/>
          <w:sz w:val="24"/>
        </w:rPr>
        <w:t>entidades</w:t>
      </w:r>
      <w:proofErr w:type="gramEnd"/>
      <w:r w:rsidRPr="007E16D1">
        <w:rPr>
          <w:rFonts w:ascii="Times New Roman" w:hAnsi="Times New Roman" w:cs="Times New Roman"/>
          <w:sz w:val="24"/>
        </w:rPr>
        <w:t xml:space="preserve"> empresariais que estejam reunidas em consórcio;</w:t>
      </w:r>
    </w:p>
    <w:p w:rsidR="00463E6F" w:rsidRPr="007E16D1" w:rsidRDefault="00463E6F" w:rsidP="007E16D1">
      <w:pPr>
        <w:pStyle w:val="PargrafodaLista"/>
        <w:numPr>
          <w:ilvl w:val="2"/>
          <w:numId w:val="42"/>
        </w:numPr>
        <w:tabs>
          <w:tab w:val="left" w:pos="1418"/>
          <w:tab w:val="left" w:pos="3119"/>
        </w:tabs>
        <w:spacing w:line="360" w:lineRule="auto"/>
        <w:ind w:left="0" w:firstLine="0"/>
        <w:jc w:val="both"/>
        <w:rPr>
          <w:rFonts w:ascii="Times New Roman" w:hAnsi="Times New Roman" w:cs="Times New Roman"/>
          <w:sz w:val="24"/>
        </w:rPr>
      </w:pPr>
      <w:proofErr w:type="gramStart"/>
      <w:r w:rsidRPr="007E16D1">
        <w:rPr>
          <w:rFonts w:ascii="Times New Roman" w:hAnsi="Times New Roman" w:cs="Times New Roman"/>
          <w:sz w:val="24"/>
        </w:rPr>
        <w:t>organizações</w:t>
      </w:r>
      <w:proofErr w:type="gramEnd"/>
      <w:r w:rsidRPr="007E16D1">
        <w:rPr>
          <w:rFonts w:ascii="Times New Roman" w:hAnsi="Times New Roman" w:cs="Times New Roman"/>
          <w:sz w:val="24"/>
        </w:rPr>
        <w:t xml:space="preserve"> da Sociedade Civil de Interesse Público - </w:t>
      </w:r>
      <w:proofErr w:type="spellStart"/>
      <w:r w:rsidRPr="007E16D1">
        <w:rPr>
          <w:rFonts w:ascii="Times New Roman" w:hAnsi="Times New Roman" w:cs="Times New Roman"/>
          <w:sz w:val="24"/>
        </w:rPr>
        <w:t>OSCIP</w:t>
      </w:r>
      <w:proofErr w:type="spellEnd"/>
      <w:r w:rsidRPr="007E16D1">
        <w:rPr>
          <w:rFonts w:ascii="Times New Roman" w:hAnsi="Times New Roman" w:cs="Times New Roman"/>
          <w:sz w:val="24"/>
        </w:rPr>
        <w:t>, atuando nessa cond</w:t>
      </w:r>
      <w:r w:rsidRPr="007E16D1">
        <w:rPr>
          <w:rFonts w:ascii="Times New Roman" w:hAnsi="Times New Roman" w:cs="Times New Roman"/>
          <w:sz w:val="24"/>
        </w:rPr>
        <w:t>i</w:t>
      </w:r>
      <w:r w:rsidRPr="007E16D1">
        <w:rPr>
          <w:rFonts w:ascii="Times New Roman" w:hAnsi="Times New Roman" w:cs="Times New Roman"/>
          <w:sz w:val="24"/>
        </w:rPr>
        <w:t xml:space="preserve">ção (Acórdão nº 746/2014-TCU-Plenário); </w:t>
      </w:r>
    </w:p>
    <w:p w:rsidR="00463E6F" w:rsidRPr="007E16D1" w:rsidRDefault="00463E6F" w:rsidP="007E16D1">
      <w:pPr>
        <w:pStyle w:val="PargrafodaLista"/>
        <w:numPr>
          <w:ilvl w:val="2"/>
          <w:numId w:val="42"/>
        </w:numPr>
        <w:tabs>
          <w:tab w:val="left" w:pos="1418"/>
          <w:tab w:val="left" w:pos="3119"/>
        </w:tabs>
        <w:spacing w:line="360" w:lineRule="auto"/>
        <w:ind w:left="0" w:firstLine="0"/>
        <w:jc w:val="both"/>
        <w:rPr>
          <w:rFonts w:ascii="Times New Roman" w:hAnsi="Times New Roman" w:cs="Times New Roman"/>
          <w:sz w:val="24"/>
        </w:rPr>
      </w:pPr>
      <w:proofErr w:type="gramStart"/>
      <w:r w:rsidRPr="007E16D1">
        <w:rPr>
          <w:rFonts w:ascii="Times New Roman" w:hAnsi="Times New Roman" w:cs="Times New Roman"/>
          <w:sz w:val="24"/>
        </w:rPr>
        <w:t>instituições</w:t>
      </w:r>
      <w:proofErr w:type="gramEnd"/>
      <w:r w:rsidRPr="007E16D1">
        <w:rPr>
          <w:rFonts w:ascii="Times New Roman" w:hAnsi="Times New Roman" w:cs="Times New Roman"/>
          <w:sz w:val="24"/>
        </w:rPr>
        <w:t xml:space="preserve"> sem fins lucrativos (parágrafo único do art. 12 da Instrução Normat</w:t>
      </w:r>
      <w:r w:rsidRPr="007E16D1">
        <w:rPr>
          <w:rFonts w:ascii="Times New Roman" w:hAnsi="Times New Roman" w:cs="Times New Roman"/>
          <w:sz w:val="24"/>
        </w:rPr>
        <w:t>i</w:t>
      </w:r>
      <w:r w:rsidRPr="007E16D1">
        <w:rPr>
          <w:rFonts w:ascii="Times New Roman" w:hAnsi="Times New Roman" w:cs="Times New Roman"/>
          <w:sz w:val="24"/>
        </w:rPr>
        <w:t>va/SEGES nº 05/2017)</w:t>
      </w:r>
      <w:r w:rsidR="00F36635" w:rsidRPr="007E16D1">
        <w:rPr>
          <w:rFonts w:ascii="Times New Roman" w:hAnsi="Times New Roman" w:cs="Times New Roman"/>
          <w:sz w:val="24"/>
        </w:rPr>
        <w:t>.</w:t>
      </w:r>
    </w:p>
    <w:p w:rsidR="00463E6F" w:rsidRPr="007E16D1" w:rsidRDefault="00463E6F" w:rsidP="007E16D1">
      <w:pPr>
        <w:pStyle w:val="PargrafodaLista"/>
        <w:numPr>
          <w:ilvl w:val="3"/>
          <w:numId w:val="42"/>
        </w:numPr>
        <w:tabs>
          <w:tab w:val="left" w:pos="1440"/>
          <w:tab w:val="left" w:pos="3119"/>
        </w:tabs>
        <w:spacing w:line="360" w:lineRule="auto"/>
        <w:ind w:left="0" w:firstLine="0"/>
        <w:jc w:val="both"/>
        <w:rPr>
          <w:rFonts w:ascii="Times New Roman" w:hAnsi="Times New Roman" w:cs="Times New Roman"/>
          <w:sz w:val="24"/>
        </w:rPr>
      </w:pPr>
      <w:r w:rsidRPr="007E16D1">
        <w:rPr>
          <w:rFonts w:ascii="Times New Roman" w:hAnsi="Times New Roman" w:cs="Times New Roman"/>
          <w:sz w:val="24"/>
        </w:rPr>
        <w:t xml:space="preserve">É admissível a participação de organizações sociais, qualificadas na forma dos </w:t>
      </w:r>
      <w:proofErr w:type="spellStart"/>
      <w:r w:rsidRPr="007E16D1">
        <w:rPr>
          <w:rFonts w:ascii="Times New Roman" w:hAnsi="Times New Roman" w:cs="Times New Roman"/>
          <w:sz w:val="24"/>
        </w:rPr>
        <w:t>arts</w:t>
      </w:r>
      <w:proofErr w:type="spellEnd"/>
      <w:r w:rsidRPr="007E16D1">
        <w:rPr>
          <w:rFonts w:ascii="Times New Roman" w:hAnsi="Times New Roman" w:cs="Times New Roman"/>
          <w:sz w:val="24"/>
        </w:rPr>
        <w:t>. 5º a 7º da Lei 9.637/1998, desde que os serviços objeto desta licitação se insiram entre as atividades previstas no contrato de gestão firmado entre o Poder Público e a organização social (Acórdão nº 1.406/2017- TCU-Plenário), mediante apresentação do Contrato de Gestão e dos respectivos atos constitutivos.</w:t>
      </w:r>
    </w:p>
    <w:p w:rsidR="00463E6F" w:rsidRPr="007E16D1" w:rsidRDefault="00E00945" w:rsidP="007E16D1">
      <w:pPr>
        <w:pStyle w:val="PargrafodaLista"/>
        <w:numPr>
          <w:ilvl w:val="2"/>
          <w:numId w:val="42"/>
        </w:numPr>
        <w:tabs>
          <w:tab w:val="left" w:pos="1418"/>
          <w:tab w:val="left" w:pos="3119"/>
        </w:tabs>
        <w:spacing w:line="360" w:lineRule="auto"/>
        <w:ind w:left="0" w:firstLine="0"/>
        <w:jc w:val="both"/>
        <w:rPr>
          <w:rFonts w:ascii="Times New Roman" w:hAnsi="Times New Roman" w:cs="Times New Roman"/>
          <w:sz w:val="24"/>
        </w:rPr>
      </w:pPr>
      <w:proofErr w:type="gramStart"/>
      <w:r w:rsidRPr="007E16D1">
        <w:rPr>
          <w:rFonts w:ascii="Times New Roman" w:hAnsi="Times New Roman" w:cs="Times New Roman"/>
          <w:sz w:val="24"/>
        </w:rPr>
        <w:t>sociedades</w:t>
      </w:r>
      <w:proofErr w:type="gramEnd"/>
      <w:r w:rsidRPr="007E16D1">
        <w:rPr>
          <w:rFonts w:ascii="Times New Roman" w:hAnsi="Times New Roman" w:cs="Times New Roman"/>
          <w:sz w:val="24"/>
        </w:rPr>
        <w:t xml:space="preserve"> cooperativas, considerando a vedação contida no art. 10 da Instrução Normativa SEGES/MP nº 5, de 2017, bem como o disposto no Termo de Conciliação firmado entre o Ministério Público do Trabalho e a AGU</w:t>
      </w:r>
      <w:r w:rsidR="00F27092" w:rsidRPr="007E16D1">
        <w:rPr>
          <w:rStyle w:val="Refdenotaderodap"/>
          <w:rFonts w:ascii="Times New Roman" w:hAnsi="Times New Roman" w:cs="Times New Roman"/>
          <w:sz w:val="24"/>
        </w:rPr>
        <w:footnoteReference w:id="5"/>
      </w:r>
      <w:r w:rsidRPr="007E16D1">
        <w:rPr>
          <w:rFonts w:ascii="Times New Roman" w:hAnsi="Times New Roman" w:cs="Times New Roman"/>
          <w:sz w:val="24"/>
        </w:rPr>
        <w:t>.</w:t>
      </w:r>
    </w:p>
    <w:p w:rsidR="00463E6F" w:rsidRPr="00463E6F" w:rsidRDefault="00463E6F" w:rsidP="007E16D1">
      <w:pPr>
        <w:pStyle w:val="PargrafodaLista"/>
        <w:numPr>
          <w:ilvl w:val="1"/>
          <w:numId w:val="42"/>
        </w:numPr>
        <w:tabs>
          <w:tab w:val="left" w:pos="1418"/>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Nos termos do art. 5º do Decreto nº 9.507, de 2018, é vedada a contratação de pessoa jurídica na qual haja administrador ou sócio com poder de direção, familiar de:</w:t>
      </w:r>
    </w:p>
    <w:p w:rsidR="00463E6F" w:rsidRPr="00E00945" w:rsidRDefault="00463E6F" w:rsidP="007E16D1">
      <w:pPr>
        <w:pStyle w:val="PargrafodaLista"/>
        <w:numPr>
          <w:ilvl w:val="2"/>
          <w:numId w:val="42"/>
        </w:numPr>
        <w:tabs>
          <w:tab w:val="left" w:pos="1418"/>
          <w:tab w:val="left" w:pos="3119"/>
        </w:tabs>
        <w:spacing w:line="360" w:lineRule="auto"/>
        <w:ind w:left="0" w:firstLine="0"/>
        <w:jc w:val="both"/>
        <w:rPr>
          <w:rFonts w:ascii="Times New Roman" w:hAnsi="Times New Roman" w:cs="Times New Roman"/>
          <w:sz w:val="24"/>
        </w:rPr>
      </w:pPr>
      <w:proofErr w:type="gramStart"/>
      <w:r w:rsidRPr="00E00945">
        <w:rPr>
          <w:rFonts w:ascii="Times New Roman" w:hAnsi="Times New Roman" w:cs="Times New Roman"/>
          <w:sz w:val="24"/>
        </w:rPr>
        <w:t>detentor</w:t>
      </w:r>
      <w:proofErr w:type="gramEnd"/>
      <w:r w:rsidRPr="00E00945">
        <w:rPr>
          <w:rFonts w:ascii="Times New Roman" w:hAnsi="Times New Roman" w:cs="Times New Roman"/>
          <w:sz w:val="24"/>
        </w:rPr>
        <w:t xml:space="preserve"> de cargo em comissão ou função de confiança que atue na área responsável pela demanda ou contratação; ou</w:t>
      </w:r>
    </w:p>
    <w:p w:rsidR="00463E6F" w:rsidRPr="00463E6F" w:rsidRDefault="00463E6F" w:rsidP="007E16D1">
      <w:pPr>
        <w:numPr>
          <w:ilvl w:val="2"/>
          <w:numId w:val="42"/>
        </w:numPr>
        <w:tabs>
          <w:tab w:val="left" w:pos="1418"/>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de</w:t>
      </w:r>
      <w:proofErr w:type="gramEnd"/>
      <w:r w:rsidRPr="00463E6F">
        <w:rPr>
          <w:rFonts w:ascii="Times New Roman" w:hAnsi="Times New Roman" w:cs="Times New Roman"/>
          <w:sz w:val="24"/>
        </w:rPr>
        <w:t xml:space="preserve"> autoridade hierarquicamente superior no âmbito do órgão contratante.</w:t>
      </w:r>
    </w:p>
    <w:p w:rsidR="00463E6F" w:rsidRPr="00E00945" w:rsidRDefault="00463E6F" w:rsidP="00857C2C">
      <w:pPr>
        <w:pStyle w:val="PargrafodaLista"/>
        <w:numPr>
          <w:ilvl w:val="2"/>
          <w:numId w:val="10"/>
        </w:numPr>
        <w:tabs>
          <w:tab w:val="left" w:pos="1418"/>
          <w:tab w:val="left" w:pos="3119"/>
        </w:tabs>
        <w:spacing w:line="360" w:lineRule="auto"/>
        <w:ind w:left="0" w:firstLine="0"/>
        <w:jc w:val="both"/>
        <w:rPr>
          <w:rFonts w:ascii="Times New Roman" w:hAnsi="Times New Roman" w:cs="Times New Roman"/>
          <w:sz w:val="24"/>
        </w:rPr>
      </w:pPr>
      <w:r w:rsidRPr="00E00945">
        <w:rPr>
          <w:rFonts w:ascii="Times New Roman" w:hAnsi="Times New Roman" w:cs="Times New Roman"/>
          <w:sz w:val="24"/>
        </w:rPr>
        <w:t>Para os fins do disposto neste item</w:t>
      </w:r>
      <w:r w:rsidRPr="00E00945">
        <w:rPr>
          <w:rFonts w:ascii="Times New Roman" w:hAnsi="Times New Roman" w:cs="Times New Roman"/>
          <w:i/>
          <w:iCs/>
          <w:sz w:val="24"/>
        </w:rPr>
        <w:t>,</w:t>
      </w:r>
      <w:r w:rsidRPr="00E00945">
        <w:rPr>
          <w:rFonts w:ascii="Times New Roman" w:hAnsi="Times New Roman" w:cs="Times New Roman"/>
          <w:sz w:val="24"/>
        </w:rPr>
        <w:t xml:space="preserve"> considera-se familiar o cônjuge, o companheiro ou o parente em linha reta ou colateral, por consanguinidade ou afinidade, até o terceiro grau (S</w:t>
      </w:r>
      <w:r w:rsidRPr="00E00945">
        <w:rPr>
          <w:rFonts w:ascii="Times New Roman" w:hAnsi="Times New Roman" w:cs="Times New Roman"/>
          <w:sz w:val="24"/>
        </w:rPr>
        <w:t>ú</w:t>
      </w:r>
      <w:r w:rsidRPr="00E00945">
        <w:rPr>
          <w:rFonts w:ascii="Times New Roman" w:hAnsi="Times New Roman" w:cs="Times New Roman"/>
          <w:sz w:val="24"/>
        </w:rPr>
        <w:t>mula Vinculante/STF nº 13, art. 5º, inciso V, da Lei nº 12.813, de 16 de maio de 2013 e art. 2º, inc</w:t>
      </w:r>
      <w:r w:rsidRPr="00E00945">
        <w:rPr>
          <w:rFonts w:ascii="Times New Roman" w:hAnsi="Times New Roman" w:cs="Times New Roman"/>
          <w:sz w:val="24"/>
        </w:rPr>
        <w:t>i</w:t>
      </w:r>
      <w:r w:rsidRPr="00E00945">
        <w:rPr>
          <w:rFonts w:ascii="Times New Roman" w:hAnsi="Times New Roman" w:cs="Times New Roman"/>
          <w:sz w:val="24"/>
        </w:rPr>
        <w:t xml:space="preserve">so III, do Decreto n.º 7.203, de 04 de junho de 2010); </w:t>
      </w:r>
    </w:p>
    <w:p w:rsidR="00463E6F" w:rsidRPr="00E00945" w:rsidRDefault="00463E6F" w:rsidP="00E00945">
      <w:pPr>
        <w:pStyle w:val="PargrafodaLista"/>
        <w:numPr>
          <w:ilvl w:val="1"/>
          <w:numId w:val="10"/>
        </w:numPr>
        <w:tabs>
          <w:tab w:val="left" w:pos="1418"/>
          <w:tab w:val="left" w:pos="3119"/>
        </w:tabs>
        <w:spacing w:line="360" w:lineRule="auto"/>
        <w:ind w:left="0" w:firstLine="0"/>
        <w:jc w:val="both"/>
        <w:rPr>
          <w:rFonts w:ascii="Times New Roman" w:hAnsi="Times New Roman" w:cs="Times New Roman"/>
          <w:sz w:val="24"/>
        </w:rPr>
      </w:pPr>
      <w:r w:rsidRPr="00E00945">
        <w:rPr>
          <w:rFonts w:ascii="Times New Roman" w:hAnsi="Times New Roman" w:cs="Times New Roman"/>
          <w:sz w:val="24"/>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rsidR="00463E6F" w:rsidRPr="00463E6F" w:rsidRDefault="00E00945" w:rsidP="00E00945">
      <w:pPr>
        <w:pStyle w:val="PargrafodaLista"/>
        <w:numPr>
          <w:ilvl w:val="1"/>
          <w:numId w:val="10"/>
        </w:numPr>
        <w:tabs>
          <w:tab w:val="left" w:pos="1418"/>
          <w:tab w:val="left" w:pos="3119"/>
        </w:tabs>
        <w:spacing w:line="360" w:lineRule="auto"/>
        <w:ind w:left="0" w:firstLine="0"/>
        <w:jc w:val="both"/>
        <w:rPr>
          <w:rFonts w:ascii="Times New Roman" w:hAnsi="Times New Roman" w:cs="Times New Roman"/>
          <w:sz w:val="24"/>
        </w:rPr>
      </w:pPr>
      <w:proofErr w:type="spellStart"/>
      <w:r w:rsidRPr="00471E1D">
        <w:rPr>
          <w:rFonts w:ascii="Times New Roman" w:hAnsi="Times New Roman" w:cs="Times New Roman"/>
          <w:i/>
          <w:sz w:val="24"/>
        </w:rPr>
        <w:t>Omissis</w:t>
      </w:r>
      <w:proofErr w:type="spellEnd"/>
      <w:r w:rsidRPr="00471E1D">
        <w:rPr>
          <w:rStyle w:val="Refdenotaderodap"/>
          <w:rFonts w:ascii="Times New Roman" w:hAnsi="Times New Roman" w:cs="Times New Roman"/>
          <w:b/>
          <w:sz w:val="24"/>
        </w:rPr>
        <w:footnoteReference w:id="6"/>
      </w:r>
      <w:r w:rsidRPr="00471E1D">
        <w:rPr>
          <w:rFonts w:ascii="Times New Roman" w:hAnsi="Times New Roman" w:cs="Times New Roman"/>
          <w:b/>
          <w:sz w:val="24"/>
        </w:rPr>
        <w:t>.</w:t>
      </w:r>
    </w:p>
    <w:p w:rsidR="00463E6F" w:rsidRPr="00463E6F" w:rsidRDefault="00463E6F" w:rsidP="00471E1D">
      <w:pPr>
        <w:tabs>
          <w:tab w:val="left" w:pos="1418"/>
          <w:tab w:val="left" w:pos="3119"/>
        </w:tabs>
        <w:spacing w:line="360" w:lineRule="auto"/>
        <w:jc w:val="both"/>
        <w:rPr>
          <w:rFonts w:ascii="Times New Roman" w:hAnsi="Times New Roman" w:cs="Times New Roman"/>
          <w:i/>
          <w:iCs/>
          <w:sz w:val="24"/>
        </w:rPr>
      </w:pPr>
      <w:r w:rsidRPr="00463E6F">
        <w:rPr>
          <w:rFonts w:ascii="Times New Roman" w:hAnsi="Times New Roman" w:cs="Times New Roman"/>
          <w:sz w:val="24"/>
        </w:rPr>
        <w:t xml:space="preserve">4.5.1. </w:t>
      </w:r>
      <w:r w:rsidR="00471E1D">
        <w:rPr>
          <w:rFonts w:ascii="Times New Roman" w:hAnsi="Times New Roman" w:cs="Times New Roman"/>
          <w:sz w:val="24"/>
        </w:rPr>
        <w:tab/>
      </w:r>
      <w:proofErr w:type="spellStart"/>
      <w:r w:rsidR="00471E1D">
        <w:rPr>
          <w:rFonts w:ascii="Times New Roman" w:hAnsi="Times New Roman" w:cs="Times New Roman"/>
          <w:i/>
          <w:iCs/>
          <w:sz w:val="24"/>
        </w:rPr>
        <w:t>Omissis</w:t>
      </w:r>
      <w:proofErr w:type="spellEnd"/>
      <w:r w:rsidR="00471E1D" w:rsidRPr="00471E1D">
        <w:rPr>
          <w:rStyle w:val="Refdenotaderodap"/>
          <w:rFonts w:ascii="Times New Roman" w:hAnsi="Times New Roman" w:cs="Times New Roman"/>
          <w:b/>
          <w:i/>
          <w:iCs/>
          <w:sz w:val="24"/>
        </w:rPr>
        <w:footnoteReference w:id="7"/>
      </w:r>
      <w:r w:rsidR="00471E1D" w:rsidRPr="00471E1D">
        <w:rPr>
          <w:rFonts w:ascii="Times New Roman" w:hAnsi="Times New Roman" w:cs="Times New Roman"/>
          <w:b/>
          <w:i/>
          <w:iCs/>
          <w:sz w:val="24"/>
        </w:rPr>
        <w:t>.</w:t>
      </w:r>
    </w:p>
    <w:p w:rsidR="00463E6F" w:rsidRPr="00471E1D" w:rsidRDefault="00463E6F" w:rsidP="00471E1D">
      <w:pPr>
        <w:pStyle w:val="PargrafodaLista"/>
        <w:numPr>
          <w:ilvl w:val="1"/>
          <w:numId w:val="10"/>
        </w:numPr>
        <w:tabs>
          <w:tab w:val="left" w:pos="1418"/>
          <w:tab w:val="left" w:pos="3119"/>
        </w:tabs>
        <w:spacing w:line="360" w:lineRule="auto"/>
        <w:ind w:left="0" w:firstLine="0"/>
        <w:jc w:val="both"/>
        <w:rPr>
          <w:rFonts w:ascii="Times New Roman" w:hAnsi="Times New Roman" w:cs="Times New Roman"/>
          <w:sz w:val="24"/>
        </w:rPr>
      </w:pPr>
      <w:r w:rsidRPr="00471E1D">
        <w:rPr>
          <w:rFonts w:ascii="Times New Roman" w:hAnsi="Times New Roman" w:cs="Times New Roman"/>
          <w:sz w:val="24"/>
        </w:rPr>
        <w:lastRenderedPageBreak/>
        <w:t>Como condição para participação no Pregão, o licitante assinalará “sim” ou “não” em campo próprio do sistema eletrônico, rela</w:t>
      </w:r>
      <w:r w:rsidR="00471E1D">
        <w:rPr>
          <w:rFonts w:ascii="Times New Roman" w:hAnsi="Times New Roman" w:cs="Times New Roman"/>
          <w:sz w:val="24"/>
        </w:rPr>
        <w:t>tivo às seguintes declarações (</w:t>
      </w:r>
      <w:r w:rsidR="00471E1D" w:rsidRPr="000335A3">
        <w:rPr>
          <w:rFonts w:ascii="Times New Roman" w:hAnsi="Times New Roman" w:cs="Times New Roman"/>
          <w:sz w:val="24"/>
        </w:rPr>
        <w:t xml:space="preserve">Anexo </w:t>
      </w:r>
      <w:proofErr w:type="spellStart"/>
      <w:r w:rsidR="000335A3" w:rsidRPr="000335A3">
        <w:rPr>
          <w:rFonts w:ascii="Times New Roman" w:hAnsi="Times New Roman" w:cs="Times New Roman"/>
          <w:sz w:val="24"/>
        </w:rPr>
        <w:t>III</w:t>
      </w:r>
      <w:proofErr w:type="spellEnd"/>
      <w:r w:rsidR="00471E1D">
        <w:rPr>
          <w:rFonts w:ascii="Times New Roman" w:hAnsi="Times New Roman" w:cs="Times New Roman"/>
          <w:sz w:val="24"/>
        </w:rPr>
        <w:t>):</w:t>
      </w:r>
    </w:p>
    <w:p w:rsidR="00463E6F" w:rsidRPr="00463E6F" w:rsidRDefault="00463E6F" w:rsidP="00E00945">
      <w:pPr>
        <w:numPr>
          <w:ilvl w:val="2"/>
          <w:numId w:val="10"/>
        </w:numPr>
        <w:tabs>
          <w:tab w:val="left" w:pos="1440"/>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que</w:t>
      </w:r>
      <w:proofErr w:type="gramEnd"/>
      <w:r w:rsidRPr="00463E6F">
        <w:rPr>
          <w:rFonts w:ascii="Times New Roman" w:hAnsi="Times New Roman" w:cs="Times New Roman"/>
          <w:sz w:val="24"/>
        </w:rPr>
        <w:t xml:space="preserve"> cumpre os requisitos estabelecidos no artigo 3° da Lei Complementar nº 123, de 2006, estando apto a usufruir do tratamento favorecido estabelecido em seus </w:t>
      </w:r>
      <w:proofErr w:type="spellStart"/>
      <w:r w:rsidRPr="00463E6F">
        <w:rPr>
          <w:rFonts w:ascii="Times New Roman" w:hAnsi="Times New Roman" w:cs="Times New Roman"/>
          <w:sz w:val="24"/>
        </w:rPr>
        <w:t>arts</w:t>
      </w:r>
      <w:proofErr w:type="spellEnd"/>
      <w:r w:rsidRPr="00463E6F">
        <w:rPr>
          <w:rFonts w:ascii="Times New Roman" w:hAnsi="Times New Roman" w:cs="Times New Roman"/>
          <w:sz w:val="24"/>
        </w:rPr>
        <w:t>. 42 a 49.</w:t>
      </w:r>
    </w:p>
    <w:p w:rsidR="00463E6F" w:rsidRPr="00471E1D" w:rsidRDefault="00463E6F" w:rsidP="00471E1D">
      <w:pPr>
        <w:pStyle w:val="PargrafodaLista"/>
        <w:numPr>
          <w:ilvl w:val="3"/>
          <w:numId w:val="10"/>
        </w:numPr>
        <w:tabs>
          <w:tab w:val="left" w:pos="1440"/>
          <w:tab w:val="left" w:pos="3119"/>
        </w:tabs>
        <w:spacing w:line="360" w:lineRule="auto"/>
        <w:ind w:left="0" w:firstLine="0"/>
        <w:jc w:val="both"/>
        <w:rPr>
          <w:rFonts w:ascii="Times New Roman" w:hAnsi="Times New Roman" w:cs="Times New Roman"/>
          <w:sz w:val="24"/>
        </w:rPr>
      </w:pPr>
      <w:proofErr w:type="gramStart"/>
      <w:r w:rsidRPr="00471E1D">
        <w:rPr>
          <w:rFonts w:ascii="Times New Roman" w:hAnsi="Times New Roman" w:cs="Times New Roman"/>
          <w:bCs/>
          <w:sz w:val="24"/>
        </w:rPr>
        <w:t>nos</w:t>
      </w:r>
      <w:proofErr w:type="gramEnd"/>
      <w:r w:rsidRPr="00471E1D">
        <w:rPr>
          <w:rFonts w:ascii="Times New Roman" w:hAnsi="Times New Roman" w:cs="Times New Roman"/>
          <w:bCs/>
          <w:sz w:val="24"/>
        </w:rPr>
        <w:t xml:space="preserve"> itens exclusivos para participação de microempresas e empresas de pequeno po</w:t>
      </w:r>
      <w:r w:rsidRPr="00471E1D">
        <w:rPr>
          <w:rFonts w:ascii="Times New Roman" w:hAnsi="Times New Roman" w:cs="Times New Roman"/>
          <w:bCs/>
          <w:sz w:val="24"/>
        </w:rPr>
        <w:t>r</w:t>
      </w:r>
      <w:r w:rsidRPr="00471E1D">
        <w:rPr>
          <w:rFonts w:ascii="Times New Roman" w:hAnsi="Times New Roman" w:cs="Times New Roman"/>
          <w:bCs/>
          <w:sz w:val="24"/>
        </w:rPr>
        <w:t>te, a assinalação do campo “não” impedirá o prosseguimento no certame;</w:t>
      </w:r>
    </w:p>
    <w:p w:rsidR="00463E6F" w:rsidRPr="00471E1D" w:rsidRDefault="00463E6F" w:rsidP="00471E1D">
      <w:pPr>
        <w:pStyle w:val="PargrafodaLista"/>
        <w:numPr>
          <w:ilvl w:val="3"/>
          <w:numId w:val="10"/>
        </w:numPr>
        <w:tabs>
          <w:tab w:val="left" w:pos="1440"/>
          <w:tab w:val="left" w:pos="3119"/>
        </w:tabs>
        <w:spacing w:line="360" w:lineRule="auto"/>
        <w:ind w:left="0" w:firstLine="0"/>
        <w:jc w:val="both"/>
        <w:rPr>
          <w:rFonts w:ascii="Times New Roman" w:hAnsi="Times New Roman" w:cs="Times New Roman"/>
          <w:bCs/>
          <w:sz w:val="24"/>
        </w:rPr>
      </w:pPr>
      <w:proofErr w:type="gramStart"/>
      <w:r w:rsidRPr="00471E1D">
        <w:rPr>
          <w:rFonts w:ascii="Times New Roman" w:hAnsi="Times New Roman" w:cs="Times New Roman"/>
          <w:bCs/>
          <w:sz w:val="24"/>
        </w:rPr>
        <w:t>nos</w:t>
      </w:r>
      <w:proofErr w:type="gramEnd"/>
      <w:r w:rsidRPr="00471E1D">
        <w:rPr>
          <w:rFonts w:ascii="Times New Roman" w:hAnsi="Times New Roman" w:cs="Times New Roman"/>
          <w:bCs/>
          <w:sz w:val="24"/>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w:t>
      </w:r>
      <w:r w:rsidRPr="00471E1D">
        <w:rPr>
          <w:rFonts w:ascii="Times New Roman" w:hAnsi="Times New Roman" w:cs="Times New Roman"/>
          <w:bCs/>
          <w:sz w:val="24"/>
        </w:rPr>
        <w:t>e</w:t>
      </w:r>
      <w:r w:rsidRPr="00471E1D">
        <w:rPr>
          <w:rFonts w:ascii="Times New Roman" w:hAnsi="Times New Roman" w:cs="Times New Roman"/>
          <w:bCs/>
          <w:sz w:val="24"/>
        </w:rPr>
        <w:t>sa, empresa de pequeno porte ou sociedade cooperativa.</w:t>
      </w:r>
    </w:p>
    <w:p w:rsidR="00463E6F" w:rsidRPr="00463E6F" w:rsidRDefault="00463E6F" w:rsidP="00E00945">
      <w:pPr>
        <w:numPr>
          <w:ilvl w:val="2"/>
          <w:numId w:val="10"/>
        </w:numPr>
        <w:tabs>
          <w:tab w:val="left" w:pos="1440"/>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que</w:t>
      </w:r>
      <w:proofErr w:type="gramEnd"/>
      <w:r w:rsidRPr="00463E6F">
        <w:rPr>
          <w:rFonts w:ascii="Times New Roman" w:hAnsi="Times New Roman" w:cs="Times New Roman"/>
          <w:sz w:val="24"/>
        </w:rPr>
        <w:t xml:space="preserve"> está ciente e concorda com as condições contidas no Edital e seus anexos, bem como de que cumpre plenamente os requisitos de habilitação definidos no Edital;</w:t>
      </w:r>
    </w:p>
    <w:p w:rsidR="00463E6F" w:rsidRPr="00463E6F" w:rsidRDefault="00463E6F" w:rsidP="00E00945">
      <w:pPr>
        <w:numPr>
          <w:ilvl w:val="2"/>
          <w:numId w:val="10"/>
        </w:numPr>
        <w:tabs>
          <w:tab w:val="left" w:pos="1440"/>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que</w:t>
      </w:r>
      <w:proofErr w:type="gramEnd"/>
      <w:r w:rsidRPr="00463E6F">
        <w:rPr>
          <w:rFonts w:ascii="Times New Roman" w:hAnsi="Times New Roman" w:cs="Times New Roman"/>
          <w:sz w:val="24"/>
        </w:rPr>
        <w:t xml:space="preserve"> inexistem fatos impeditivos para sua habilitação no certame, ciente da obrigat</w:t>
      </w:r>
      <w:r w:rsidRPr="00463E6F">
        <w:rPr>
          <w:rFonts w:ascii="Times New Roman" w:hAnsi="Times New Roman" w:cs="Times New Roman"/>
          <w:sz w:val="24"/>
        </w:rPr>
        <w:t>o</w:t>
      </w:r>
      <w:r w:rsidRPr="00463E6F">
        <w:rPr>
          <w:rFonts w:ascii="Times New Roman" w:hAnsi="Times New Roman" w:cs="Times New Roman"/>
          <w:sz w:val="24"/>
        </w:rPr>
        <w:t xml:space="preserve">riedade de declarar ocorrências posteriores; </w:t>
      </w:r>
    </w:p>
    <w:p w:rsidR="00463E6F" w:rsidRPr="00463E6F" w:rsidRDefault="00463E6F" w:rsidP="00E00945">
      <w:pPr>
        <w:numPr>
          <w:ilvl w:val="2"/>
          <w:numId w:val="10"/>
        </w:numPr>
        <w:tabs>
          <w:tab w:val="left" w:pos="1440"/>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que</w:t>
      </w:r>
      <w:proofErr w:type="gramEnd"/>
      <w:r w:rsidRPr="00463E6F">
        <w:rPr>
          <w:rFonts w:ascii="Times New Roman" w:hAnsi="Times New Roman" w:cs="Times New Roman"/>
          <w:sz w:val="24"/>
        </w:rPr>
        <w:t xml:space="preserve"> não emprega menor de 18 anos em trabalho noturno, perigoso ou insalubre e não emprega menor de 16 anos, salvo menor, a partir de 14 anos, na condição de aprendiz, nos termos do artigo 7°, XXXIII, da Constituição;</w:t>
      </w:r>
    </w:p>
    <w:p w:rsidR="00463E6F" w:rsidRPr="00463E6F" w:rsidRDefault="00463E6F" w:rsidP="00E00945">
      <w:pPr>
        <w:numPr>
          <w:ilvl w:val="2"/>
          <w:numId w:val="10"/>
        </w:numPr>
        <w:tabs>
          <w:tab w:val="left" w:pos="1440"/>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que</w:t>
      </w:r>
      <w:proofErr w:type="gramEnd"/>
      <w:r w:rsidRPr="00463E6F">
        <w:rPr>
          <w:rFonts w:ascii="Times New Roman" w:hAnsi="Times New Roman" w:cs="Times New Roman"/>
          <w:sz w:val="24"/>
        </w:rPr>
        <w:t xml:space="preserve"> a proposta foi elaborada de forma independente, nos termos da Instrução Norm</w:t>
      </w:r>
      <w:r w:rsidRPr="00463E6F">
        <w:rPr>
          <w:rFonts w:ascii="Times New Roman" w:hAnsi="Times New Roman" w:cs="Times New Roman"/>
          <w:sz w:val="24"/>
        </w:rPr>
        <w:t>a</w:t>
      </w:r>
      <w:r w:rsidRPr="00463E6F">
        <w:rPr>
          <w:rFonts w:ascii="Times New Roman" w:hAnsi="Times New Roman" w:cs="Times New Roman"/>
          <w:sz w:val="24"/>
        </w:rPr>
        <w:t xml:space="preserve">tiva </w:t>
      </w:r>
      <w:proofErr w:type="spellStart"/>
      <w:r w:rsidRPr="00463E6F">
        <w:rPr>
          <w:rFonts w:ascii="Times New Roman" w:hAnsi="Times New Roman" w:cs="Times New Roman"/>
          <w:sz w:val="24"/>
        </w:rPr>
        <w:t>SLTI</w:t>
      </w:r>
      <w:proofErr w:type="spellEnd"/>
      <w:r w:rsidRPr="00463E6F">
        <w:rPr>
          <w:rFonts w:ascii="Times New Roman" w:hAnsi="Times New Roman" w:cs="Times New Roman"/>
          <w:sz w:val="24"/>
        </w:rPr>
        <w:t>/MP nº 2, de 16 de setembro de 2009.</w:t>
      </w:r>
    </w:p>
    <w:p w:rsidR="00463E6F" w:rsidRPr="00463E6F" w:rsidRDefault="00463E6F" w:rsidP="00E00945">
      <w:pPr>
        <w:numPr>
          <w:ilvl w:val="2"/>
          <w:numId w:val="10"/>
        </w:numPr>
        <w:tabs>
          <w:tab w:val="left" w:pos="1440"/>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que</w:t>
      </w:r>
      <w:proofErr w:type="gramEnd"/>
      <w:r w:rsidRPr="00463E6F">
        <w:rPr>
          <w:rFonts w:ascii="Times New Roman" w:hAnsi="Times New Roman" w:cs="Times New Roman"/>
          <w:sz w:val="24"/>
        </w:rPr>
        <w:t xml:space="preserve"> não possui, em sua cadeia produtiva, empregados executando trabalho degrada</w:t>
      </w:r>
      <w:r w:rsidRPr="00463E6F">
        <w:rPr>
          <w:rFonts w:ascii="Times New Roman" w:hAnsi="Times New Roman" w:cs="Times New Roman"/>
          <w:sz w:val="24"/>
        </w:rPr>
        <w:t>n</w:t>
      </w:r>
      <w:r w:rsidRPr="00463E6F">
        <w:rPr>
          <w:rFonts w:ascii="Times New Roman" w:hAnsi="Times New Roman" w:cs="Times New Roman"/>
          <w:sz w:val="24"/>
        </w:rPr>
        <w:t>te ou forçado, observando o disposto nos incisos III e IV do art. 1º e no inciso III do art. 5º da Con</w:t>
      </w:r>
      <w:r w:rsidRPr="00463E6F">
        <w:rPr>
          <w:rFonts w:ascii="Times New Roman" w:hAnsi="Times New Roman" w:cs="Times New Roman"/>
          <w:sz w:val="24"/>
        </w:rPr>
        <w:t>s</w:t>
      </w:r>
      <w:r w:rsidRPr="00463E6F">
        <w:rPr>
          <w:rFonts w:ascii="Times New Roman" w:hAnsi="Times New Roman" w:cs="Times New Roman"/>
          <w:sz w:val="24"/>
        </w:rPr>
        <w:t>tituição Federal;</w:t>
      </w:r>
    </w:p>
    <w:p w:rsidR="00463E6F" w:rsidRPr="00463E6F" w:rsidRDefault="00463E6F" w:rsidP="00E00945">
      <w:pPr>
        <w:numPr>
          <w:ilvl w:val="2"/>
          <w:numId w:val="10"/>
        </w:numPr>
        <w:tabs>
          <w:tab w:val="left" w:pos="1440"/>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que</w:t>
      </w:r>
      <w:proofErr w:type="gramEnd"/>
      <w:r w:rsidRPr="00463E6F">
        <w:rPr>
          <w:rFonts w:ascii="Times New Roman" w:hAnsi="Times New Roman" w:cs="Times New Roman"/>
          <w:sz w:val="24"/>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463E6F" w:rsidRDefault="00463E6F" w:rsidP="00471E1D">
      <w:pPr>
        <w:pStyle w:val="PargrafodaLista"/>
        <w:numPr>
          <w:ilvl w:val="1"/>
          <w:numId w:val="10"/>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 declaração falsa relativa ao cumprimento de qualquer condição sujeitará o licitante às sanções previstas em lei e neste Edital.</w:t>
      </w:r>
    </w:p>
    <w:p w:rsidR="00471E1D" w:rsidRPr="00463E6F" w:rsidRDefault="00471E1D" w:rsidP="00471E1D">
      <w:pPr>
        <w:pStyle w:val="PargrafodaLista"/>
        <w:tabs>
          <w:tab w:val="left" w:pos="1418"/>
          <w:tab w:val="left" w:pos="3119"/>
        </w:tabs>
        <w:spacing w:line="360" w:lineRule="auto"/>
        <w:ind w:left="0"/>
        <w:jc w:val="both"/>
        <w:rPr>
          <w:rFonts w:ascii="Times New Roman" w:hAnsi="Times New Roman" w:cs="Times New Roman"/>
          <w:sz w:val="24"/>
        </w:rPr>
      </w:pPr>
    </w:p>
    <w:p w:rsidR="00463E6F" w:rsidRPr="00471E1D" w:rsidRDefault="00463E6F" w:rsidP="00857C2C">
      <w:pPr>
        <w:pStyle w:val="PargrafodaLista"/>
        <w:numPr>
          <w:ilvl w:val="0"/>
          <w:numId w:val="5"/>
        </w:numPr>
        <w:tabs>
          <w:tab w:val="left" w:pos="1418"/>
        </w:tabs>
        <w:spacing w:line="360" w:lineRule="auto"/>
        <w:ind w:left="0" w:firstLine="0"/>
        <w:jc w:val="both"/>
        <w:rPr>
          <w:rFonts w:ascii="Times New Roman" w:hAnsi="Times New Roman" w:cs="Times New Roman"/>
          <w:b/>
          <w:sz w:val="24"/>
        </w:rPr>
      </w:pPr>
      <w:r w:rsidRPr="00471E1D">
        <w:rPr>
          <w:rFonts w:ascii="Times New Roman" w:hAnsi="Times New Roman" w:cs="Times New Roman"/>
          <w:b/>
          <w:sz w:val="24"/>
        </w:rPr>
        <w:t>DO ENVIO DA PROPOSTA</w:t>
      </w:r>
    </w:p>
    <w:p w:rsidR="00471E1D" w:rsidRPr="00463E6F" w:rsidRDefault="00471E1D" w:rsidP="00471E1D">
      <w:pPr>
        <w:tabs>
          <w:tab w:val="left" w:pos="1418"/>
          <w:tab w:val="left" w:pos="3119"/>
        </w:tabs>
        <w:spacing w:line="360" w:lineRule="auto"/>
        <w:jc w:val="both"/>
        <w:rPr>
          <w:rFonts w:ascii="Times New Roman" w:hAnsi="Times New Roman" w:cs="Times New Roman"/>
          <w:b/>
          <w:bCs/>
          <w:sz w:val="24"/>
        </w:rPr>
      </w:pPr>
    </w:p>
    <w:p w:rsidR="00463E6F" w:rsidRPr="00471E1D" w:rsidRDefault="00463E6F" w:rsidP="00471E1D">
      <w:pPr>
        <w:pStyle w:val="PargrafodaLista"/>
        <w:numPr>
          <w:ilvl w:val="1"/>
          <w:numId w:val="11"/>
        </w:numPr>
        <w:tabs>
          <w:tab w:val="left" w:pos="1418"/>
          <w:tab w:val="left" w:pos="3119"/>
        </w:tabs>
        <w:spacing w:line="360" w:lineRule="auto"/>
        <w:ind w:left="0" w:firstLine="0"/>
        <w:jc w:val="both"/>
        <w:rPr>
          <w:rFonts w:ascii="Times New Roman" w:hAnsi="Times New Roman" w:cs="Times New Roman"/>
          <w:sz w:val="24"/>
        </w:rPr>
      </w:pPr>
      <w:r w:rsidRPr="00471E1D">
        <w:rPr>
          <w:rFonts w:ascii="Times New Roman" w:hAnsi="Times New Roman" w:cs="Times New Roman"/>
          <w:sz w:val="24"/>
        </w:rPr>
        <w:lastRenderedPageBreak/>
        <w:t xml:space="preserve">O licitante deverá encaminhar a proposta por meio do sistema eletrônico até a data e </w:t>
      </w:r>
      <w:proofErr w:type="gramStart"/>
      <w:r w:rsidRPr="00471E1D">
        <w:rPr>
          <w:rFonts w:ascii="Times New Roman" w:hAnsi="Times New Roman" w:cs="Times New Roman"/>
          <w:sz w:val="24"/>
        </w:rPr>
        <w:t>horário marcados</w:t>
      </w:r>
      <w:proofErr w:type="gramEnd"/>
      <w:r w:rsidRPr="00471E1D">
        <w:rPr>
          <w:rFonts w:ascii="Times New Roman" w:hAnsi="Times New Roman" w:cs="Times New Roman"/>
          <w:sz w:val="24"/>
        </w:rPr>
        <w:t xml:space="preserve"> para abertura da sessão, quando, então, encerrar-se-á automaticamente a fase de recebimento de propostas.</w:t>
      </w:r>
    </w:p>
    <w:p w:rsidR="00463E6F" w:rsidRPr="00463E6F" w:rsidRDefault="00463E6F" w:rsidP="00471E1D">
      <w:pPr>
        <w:pStyle w:val="PargrafodaLista"/>
        <w:numPr>
          <w:ilvl w:val="1"/>
          <w:numId w:val="1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 licitante será responsável por todas as transações que forem efetuadas em seu n</w:t>
      </w:r>
      <w:r w:rsidRPr="00463E6F">
        <w:rPr>
          <w:rFonts w:ascii="Times New Roman" w:hAnsi="Times New Roman" w:cs="Times New Roman"/>
          <w:sz w:val="24"/>
        </w:rPr>
        <w:t>o</w:t>
      </w:r>
      <w:r w:rsidRPr="00463E6F">
        <w:rPr>
          <w:rFonts w:ascii="Times New Roman" w:hAnsi="Times New Roman" w:cs="Times New Roman"/>
          <w:sz w:val="24"/>
        </w:rPr>
        <w:t xml:space="preserve">me no sistema eletrônico, assumindo como firmes e verdadeiras suas propostas e lances. </w:t>
      </w:r>
    </w:p>
    <w:p w:rsidR="00463E6F" w:rsidRPr="00463E6F" w:rsidRDefault="00463E6F" w:rsidP="00471E1D">
      <w:pPr>
        <w:pStyle w:val="PargrafodaLista"/>
        <w:numPr>
          <w:ilvl w:val="1"/>
          <w:numId w:val="1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Incumbirá ao licitante acompanhar as operações no sistema eletrônico durante a se</w:t>
      </w:r>
      <w:r w:rsidRPr="00463E6F">
        <w:rPr>
          <w:rFonts w:ascii="Times New Roman" w:hAnsi="Times New Roman" w:cs="Times New Roman"/>
          <w:sz w:val="24"/>
        </w:rPr>
        <w:t>s</w:t>
      </w:r>
      <w:r w:rsidRPr="00463E6F">
        <w:rPr>
          <w:rFonts w:ascii="Times New Roman" w:hAnsi="Times New Roman" w:cs="Times New Roman"/>
          <w:sz w:val="24"/>
        </w:rPr>
        <w:t xml:space="preserve">são pública do Pregão, ficando responsável pelo ônus decorrente da perda de negócios, diante da inobservância de quaisquer mensagens emitidas pelo sistema ou de sua desconexão. </w:t>
      </w:r>
    </w:p>
    <w:p w:rsidR="00463E6F" w:rsidRPr="00463E6F" w:rsidRDefault="00463E6F" w:rsidP="00471E1D">
      <w:pPr>
        <w:pStyle w:val="PargrafodaLista"/>
        <w:numPr>
          <w:ilvl w:val="1"/>
          <w:numId w:val="1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Até a abertura da sessão, os licitantes poderão retirar ou substituir as propostas apr</w:t>
      </w:r>
      <w:r w:rsidRPr="00463E6F">
        <w:rPr>
          <w:rFonts w:ascii="Times New Roman" w:hAnsi="Times New Roman" w:cs="Times New Roman"/>
          <w:sz w:val="24"/>
        </w:rPr>
        <w:t>e</w:t>
      </w:r>
      <w:r w:rsidRPr="00463E6F">
        <w:rPr>
          <w:rFonts w:ascii="Times New Roman" w:hAnsi="Times New Roman" w:cs="Times New Roman"/>
          <w:sz w:val="24"/>
        </w:rPr>
        <w:t xml:space="preserve">sentadas.  </w:t>
      </w:r>
    </w:p>
    <w:p w:rsidR="00463E6F" w:rsidRPr="00463E6F" w:rsidRDefault="00463E6F" w:rsidP="00471E1D">
      <w:pPr>
        <w:pStyle w:val="PargrafodaLista"/>
        <w:numPr>
          <w:ilvl w:val="1"/>
          <w:numId w:val="1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 licitante deverá enviar sua proposta mediante o preenchimento, no sistema eletr</w:t>
      </w:r>
      <w:r w:rsidRPr="00463E6F">
        <w:rPr>
          <w:rFonts w:ascii="Times New Roman" w:hAnsi="Times New Roman" w:cs="Times New Roman"/>
          <w:sz w:val="24"/>
        </w:rPr>
        <w:t>ô</w:t>
      </w:r>
      <w:r w:rsidRPr="00463E6F">
        <w:rPr>
          <w:rFonts w:ascii="Times New Roman" w:hAnsi="Times New Roman" w:cs="Times New Roman"/>
          <w:sz w:val="24"/>
        </w:rPr>
        <w:t>nico, dos seguintes campos:</w:t>
      </w:r>
    </w:p>
    <w:p w:rsidR="00463E6F" w:rsidRPr="00471E1D" w:rsidRDefault="007E16D1" w:rsidP="00471E1D">
      <w:pPr>
        <w:numPr>
          <w:ilvl w:val="2"/>
          <w:numId w:val="11"/>
        </w:numPr>
        <w:tabs>
          <w:tab w:val="left" w:pos="1440"/>
          <w:tab w:val="left" w:pos="3119"/>
        </w:tabs>
        <w:spacing w:line="360" w:lineRule="auto"/>
        <w:ind w:left="0" w:firstLine="0"/>
        <w:jc w:val="both"/>
        <w:rPr>
          <w:rFonts w:ascii="Times New Roman" w:hAnsi="Times New Roman" w:cs="Times New Roman"/>
          <w:sz w:val="24"/>
        </w:rPr>
      </w:pPr>
      <w:r>
        <w:rPr>
          <w:rFonts w:ascii="Times New Roman" w:hAnsi="Times New Roman" w:cs="Times New Roman"/>
          <w:iCs/>
          <w:sz w:val="24"/>
        </w:rPr>
        <w:t>V</w:t>
      </w:r>
      <w:r w:rsidR="00463E6F" w:rsidRPr="00471E1D">
        <w:rPr>
          <w:rFonts w:ascii="Times New Roman" w:hAnsi="Times New Roman" w:cs="Times New Roman"/>
          <w:iCs/>
          <w:sz w:val="24"/>
        </w:rPr>
        <w:t xml:space="preserve">alor </w:t>
      </w:r>
      <w:r w:rsidR="00471E1D" w:rsidRPr="00471E1D">
        <w:rPr>
          <w:rFonts w:ascii="Times New Roman" w:hAnsi="Times New Roman" w:cs="Times New Roman"/>
          <w:iCs/>
          <w:sz w:val="24"/>
        </w:rPr>
        <w:t>mensal</w:t>
      </w:r>
      <w:r w:rsidR="00471E1D">
        <w:rPr>
          <w:rFonts w:ascii="Times New Roman" w:hAnsi="Times New Roman" w:cs="Times New Roman"/>
          <w:iCs/>
          <w:sz w:val="24"/>
        </w:rPr>
        <w:t>/</w:t>
      </w:r>
      <w:r w:rsidR="00463E6F" w:rsidRPr="00471E1D">
        <w:rPr>
          <w:rFonts w:ascii="Times New Roman" w:hAnsi="Times New Roman" w:cs="Times New Roman"/>
          <w:iCs/>
          <w:sz w:val="24"/>
        </w:rPr>
        <w:t>total</w:t>
      </w:r>
      <w:r w:rsidR="00471E1D" w:rsidRPr="00471E1D">
        <w:rPr>
          <w:rFonts w:ascii="Times New Roman" w:hAnsi="Times New Roman" w:cs="Times New Roman"/>
          <w:iCs/>
          <w:sz w:val="24"/>
        </w:rPr>
        <w:t xml:space="preserve"> </w:t>
      </w:r>
      <w:r w:rsidR="00471E1D">
        <w:rPr>
          <w:rFonts w:ascii="Times New Roman" w:hAnsi="Times New Roman" w:cs="Times New Roman"/>
          <w:iCs/>
          <w:sz w:val="24"/>
        </w:rPr>
        <w:t xml:space="preserve">do item (conforme </w:t>
      </w:r>
      <w:r w:rsidR="00AF0663">
        <w:rPr>
          <w:rFonts w:ascii="Times New Roman" w:hAnsi="Times New Roman" w:cs="Times New Roman"/>
          <w:iCs/>
          <w:sz w:val="24"/>
        </w:rPr>
        <w:t>M</w:t>
      </w:r>
      <w:r w:rsidR="00471E1D">
        <w:rPr>
          <w:rFonts w:ascii="Times New Roman" w:hAnsi="Times New Roman" w:cs="Times New Roman"/>
          <w:iCs/>
          <w:sz w:val="24"/>
        </w:rPr>
        <w:t xml:space="preserve">odelo de </w:t>
      </w:r>
      <w:proofErr w:type="gramStart"/>
      <w:r w:rsidR="00AF0663">
        <w:rPr>
          <w:rFonts w:ascii="Times New Roman" w:hAnsi="Times New Roman" w:cs="Times New Roman"/>
          <w:iCs/>
          <w:sz w:val="24"/>
        </w:rPr>
        <w:t>Carta-P</w:t>
      </w:r>
      <w:r w:rsidR="00471E1D">
        <w:rPr>
          <w:rFonts w:ascii="Times New Roman" w:hAnsi="Times New Roman" w:cs="Times New Roman"/>
          <w:iCs/>
          <w:sz w:val="24"/>
        </w:rPr>
        <w:t xml:space="preserve">roposta – </w:t>
      </w:r>
      <w:r w:rsidR="00471E1D" w:rsidRPr="004C50A0">
        <w:rPr>
          <w:rFonts w:ascii="Times New Roman" w:hAnsi="Times New Roman" w:cs="Times New Roman"/>
          <w:iCs/>
          <w:sz w:val="24"/>
        </w:rPr>
        <w:t xml:space="preserve">Anexo </w:t>
      </w:r>
      <w:proofErr w:type="spellStart"/>
      <w:r w:rsidR="004C50A0" w:rsidRPr="004C50A0">
        <w:rPr>
          <w:rFonts w:ascii="Times New Roman" w:hAnsi="Times New Roman" w:cs="Times New Roman"/>
          <w:iCs/>
          <w:sz w:val="24"/>
        </w:rPr>
        <w:t>VII</w:t>
      </w:r>
      <w:proofErr w:type="spellEnd"/>
      <w:proofErr w:type="gramEnd"/>
      <w:r w:rsidR="00471E1D">
        <w:rPr>
          <w:rFonts w:ascii="Times New Roman" w:hAnsi="Times New Roman" w:cs="Times New Roman"/>
          <w:iCs/>
          <w:sz w:val="24"/>
        </w:rPr>
        <w:t>)</w:t>
      </w:r>
      <w:r w:rsidR="00463E6F" w:rsidRPr="00471E1D">
        <w:rPr>
          <w:rFonts w:ascii="Times New Roman" w:hAnsi="Times New Roman" w:cs="Times New Roman"/>
          <w:iCs/>
          <w:sz w:val="24"/>
        </w:rPr>
        <w:t>;</w:t>
      </w:r>
    </w:p>
    <w:p w:rsidR="00463E6F" w:rsidRPr="00463E6F" w:rsidRDefault="00463E6F" w:rsidP="00471E1D">
      <w:pPr>
        <w:numPr>
          <w:ilvl w:val="2"/>
          <w:numId w:val="11"/>
        </w:numPr>
        <w:tabs>
          <w:tab w:val="left" w:pos="1440"/>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Descrição do objeto, contendo as informações similares à espec</w:t>
      </w:r>
      <w:r w:rsidR="00956E29">
        <w:rPr>
          <w:rFonts w:ascii="Times New Roman" w:hAnsi="Times New Roman" w:cs="Times New Roman"/>
          <w:sz w:val="24"/>
        </w:rPr>
        <w:t xml:space="preserve">ificação do Termo de Referência (Anexo I) e Planilha de Custos e Formação de Preços (Anexo </w:t>
      </w:r>
      <w:proofErr w:type="spellStart"/>
      <w:r w:rsidR="00956E29">
        <w:rPr>
          <w:rFonts w:ascii="Times New Roman" w:hAnsi="Times New Roman" w:cs="Times New Roman"/>
          <w:sz w:val="24"/>
        </w:rPr>
        <w:t>XII</w:t>
      </w:r>
      <w:proofErr w:type="spellEnd"/>
      <w:r w:rsidR="00956E29">
        <w:rPr>
          <w:rFonts w:ascii="Times New Roman" w:hAnsi="Times New Roman" w:cs="Times New Roman"/>
          <w:sz w:val="24"/>
        </w:rPr>
        <w:t>).</w:t>
      </w:r>
    </w:p>
    <w:p w:rsidR="00022703" w:rsidRPr="00022703" w:rsidRDefault="00022703" w:rsidP="000071FF">
      <w:pPr>
        <w:pStyle w:val="PargrafodaLista"/>
        <w:numPr>
          <w:ilvl w:val="1"/>
          <w:numId w:val="11"/>
        </w:numPr>
        <w:tabs>
          <w:tab w:val="left" w:pos="1418"/>
          <w:tab w:val="left" w:pos="3119"/>
        </w:tabs>
        <w:spacing w:line="360" w:lineRule="auto"/>
        <w:ind w:left="0" w:firstLine="0"/>
        <w:jc w:val="both"/>
        <w:rPr>
          <w:rFonts w:ascii="Times New Roman" w:hAnsi="Times New Roman" w:cs="Times New Roman"/>
          <w:sz w:val="24"/>
        </w:rPr>
      </w:pPr>
      <w:r w:rsidRPr="00022703">
        <w:rPr>
          <w:rFonts w:ascii="Times New Roman" w:hAnsi="Times New Roman" w:cs="Times New Roman"/>
          <w:sz w:val="24"/>
        </w:rPr>
        <w:t>Todas as especificações do objeto contidas na proposta vinculam a Contratada</w:t>
      </w:r>
      <w:r>
        <w:rPr>
          <w:rFonts w:ascii="Times New Roman" w:hAnsi="Times New Roman" w:cs="Times New Roman"/>
          <w:sz w:val="24"/>
        </w:rPr>
        <w:t>.</w:t>
      </w:r>
    </w:p>
    <w:p w:rsidR="00022703" w:rsidRDefault="00022703" w:rsidP="000071FF">
      <w:pPr>
        <w:pStyle w:val="PargrafodaLista"/>
        <w:numPr>
          <w:ilvl w:val="1"/>
          <w:numId w:val="11"/>
        </w:numPr>
        <w:tabs>
          <w:tab w:val="left" w:pos="1418"/>
          <w:tab w:val="left" w:pos="3119"/>
        </w:tabs>
        <w:spacing w:line="360" w:lineRule="auto"/>
        <w:ind w:left="0" w:firstLine="0"/>
        <w:jc w:val="both"/>
        <w:rPr>
          <w:rFonts w:ascii="Times New Roman" w:hAnsi="Times New Roman" w:cs="Times New Roman"/>
          <w:sz w:val="24"/>
        </w:rPr>
      </w:pPr>
      <w:r w:rsidRPr="00022703">
        <w:rPr>
          <w:rFonts w:ascii="Times New Roman" w:hAnsi="Times New Roman" w:cs="Times New Roman"/>
          <w:sz w:val="24"/>
        </w:rPr>
        <w:t>Nos valores propostos estarão inclusos todos os custos operacionais, encargos prev</w:t>
      </w:r>
      <w:r w:rsidRPr="00022703">
        <w:rPr>
          <w:rFonts w:ascii="Times New Roman" w:hAnsi="Times New Roman" w:cs="Times New Roman"/>
          <w:sz w:val="24"/>
        </w:rPr>
        <w:t>i</w:t>
      </w:r>
      <w:r w:rsidRPr="00022703">
        <w:rPr>
          <w:rFonts w:ascii="Times New Roman" w:hAnsi="Times New Roman" w:cs="Times New Roman"/>
          <w:sz w:val="24"/>
        </w:rPr>
        <w:t>denciários, trabalhistas, tributários, comerciais e quaisquer outros que incidam direta ou indiret</w:t>
      </w:r>
      <w:r w:rsidRPr="00022703">
        <w:rPr>
          <w:rFonts w:ascii="Times New Roman" w:hAnsi="Times New Roman" w:cs="Times New Roman"/>
          <w:sz w:val="24"/>
        </w:rPr>
        <w:t>a</w:t>
      </w:r>
      <w:r w:rsidRPr="00022703">
        <w:rPr>
          <w:rFonts w:ascii="Times New Roman" w:hAnsi="Times New Roman" w:cs="Times New Roman"/>
          <w:sz w:val="24"/>
        </w:rPr>
        <w:t>mente na prestação dos serviços, apurados mediante o preenchimento do modelo de Planilha de Custos e Formação de Preços, conforme anexo deste Edital</w:t>
      </w:r>
      <w:r>
        <w:rPr>
          <w:rFonts w:ascii="Times New Roman" w:hAnsi="Times New Roman" w:cs="Times New Roman"/>
          <w:sz w:val="24"/>
        </w:rPr>
        <w:t>;</w:t>
      </w:r>
    </w:p>
    <w:p w:rsidR="00463E6F" w:rsidRPr="00463E6F" w:rsidRDefault="00463E6F" w:rsidP="00857C2C">
      <w:pPr>
        <w:pStyle w:val="PargrafodaLista"/>
        <w:numPr>
          <w:ilvl w:val="2"/>
          <w:numId w:val="1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 Contratada deverá arcar com o ônus decorrente de eventual equívoco no dimens</w:t>
      </w:r>
      <w:r w:rsidRPr="00463E6F">
        <w:rPr>
          <w:rFonts w:ascii="Times New Roman" w:hAnsi="Times New Roman" w:cs="Times New Roman"/>
          <w:sz w:val="24"/>
        </w:rPr>
        <w:t>i</w:t>
      </w:r>
      <w:r w:rsidRPr="00463E6F">
        <w:rPr>
          <w:rFonts w:ascii="Times New Roman" w:hAnsi="Times New Roman" w:cs="Times New Roman"/>
          <w:sz w:val="24"/>
        </w:rPr>
        <w:t>onamento dos quantitativos de sua proposta, inclusive quanto aos custos variáveis decorrentes de fatores futuros e incertos, tais como os valores providos com o quantitativo de vale transporte, d</w:t>
      </w:r>
      <w:r w:rsidRPr="00463E6F">
        <w:rPr>
          <w:rFonts w:ascii="Times New Roman" w:hAnsi="Times New Roman" w:cs="Times New Roman"/>
          <w:sz w:val="24"/>
        </w:rPr>
        <w:t>e</w:t>
      </w:r>
      <w:r w:rsidRPr="00463E6F">
        <w:rPr>
          <w:rFonts w:ascii="Times New Roman" w:hAnsi="Times New Roman" w:cs="Times New Roman"/>
          <w:sz w:val="24"/>
        </w:rPr>
        <w:t>vendo complementá-los, caso o previsto inicialmente em sua proposta não seja satisfatório para o atendimento do objeto da licitação, exceto quando ocorrer algum dos eventos arrolados nos incisos do §1° do artigo 57 da Lei n° 8.666, de 1993.</w:t>
      </w:r>
    </w:p>
    <w:p w:rsidR="00463E6F" w:rsidRDefault="00463E6F" w:rsidP="00857C2C">
      <w:pPr>
        <w:pStyle w:val="PargrafodaLista"/>
        <w:numPr>
          <w:ilvl w:val="2"/>
          <w:numId w:val="1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w:t>
      </w:r>
      <w:r w:rsidRPr="00463E6F">
        <w:rPr>
          <w:rFonts w:ascii="Times New Roman" w:hAnsi="Times New Roman" w:cs="Times New Roman"/>
          <w:sz w:val="24"/>
        </w:rPr>
        <w:t>E</w:t>
      </w:r>
      <w:r w:rsidR="00022703">
        <w:rPr>
          <w:rFonts w:ascii="Times New Roman" w:hAnsi="Times New Roman" w:cs="Times New Roman"/>
          <w:sz w:val="24"/>
        </w:rPr>
        <w:t>GES/MP n.5/2017.</w:t>
      </w:r>
    </w:p>
    <w:p w:rsidR="00463E6F" w:rsidRPr="00857C2C" w:rsidRDefault="00463E6F" w:rsidP="00857C2C">
      <w:pPr>
        <w:pStyle w:val="PargrafodaLista"/>
        <w:numPr>
          <w:ilvl w:val="1"/>
          <w:numId w:val="16"/>
        </w:numPr>
        <w:tabs>
          <w:tab w:val="left" w:pos="1418"/>
          <w:tab w:val="left" w:pos="3119"/>
        </w:tabs>
        <w:spacing w:line="360" w:lineRule="auto"/>
        <w:ind w:left="0" w:firstLine="0"/>
        <w:jc w:val="both"/>
        <w:rPr>
          <w:rFonts w:ascii="Times New Roman" w:hAnsi="Times New Roman" w:cs="Times New Roman"/>
          <w:sz w:val="24"/>
        </w:rPr>
      </w:pPr>
      <w:r w:rsidRPr="00857C2C">
        <w:rPr>
          <w:rFonts w:ascii="Times New Roman" w:hAnsi="Times New Roman" w:cs="Times New Roman"/>
          <w:sz w:val="24"/>
        </w:rPr>
        <w:lastRenderedPageBreak/>
        <w:t>A empresa é a única responsável pela cotação correta dos encargos tributários. Em caso de erro ou cotação incompatível com o regime tributário a que se submete, serão adotadas as orientações a seguir:</w:t>
      </w:r>
    </w:p>
    <w:p w:rsidR="00463E6F" w:rsidRPr="00857C2C" w:rsidRDefault="00463E6F" w:rsidP="00857C2C">
      <w:pPr>
        <w:pStyle w:val="PargrafodaLista"/>
        <w:numPr>
          <w:ilvl w:val="2"/>
          <w:numId w:val="17"/>
        </w:numPr>
        <w:tabs>
          <w:tab w:val="left" w:pos="1418"/>
          <w:tab w:val="left" w:pos="3119"/>
        </w:tabs>
        <w:spacing w:line="360" w:lineRule="auto"/>
        <w:ind w:left="0" w:firstLine="0"/>
        <w:jc w:val="both"/>
        <w:rPr>
          <w:rFonts w:ascii="Times New Roman" w:hAnsi="Times New Roman" w:cs="Times New Roman"/>
          <w:sz w:val="24"/>
        </w:rPr>
      </w:pPr>
      <w:proofErr w:type="gramStart"/>
      <w:r w:rsidRPr="00857C2C">
        <w:rPr>
          <w:rFonts w:ascii="Times New Roman" w:hAnsi="Times New Roman" w:cs="Times New Roman"/>
          <w:sz w:val="24"/>
        </w:rPr>
        <w:t>cotação</w:t>
      </w:r>
      <w:proofErr w:type="gramEnd"/>
      <w:r w:rsidRPr="00857C2C">
        <w:rPr>
          <w:rFonts w:ascii="Times New Roman" w:hAnsi="Times New Roman" w:cs="Times New Roman"/>
          <w:sz w:val="24"/>
        </w:rPr>
        <w:t xml:space="preserve"> de percentual menor que o adequado: o percentual será mantido durante toda a execução contratual;</w:t>
      </w:r>
    </w:p>
    <w:p w:rsidR="00463E6F" w:rsidRPr="00463E6F" w:rsidRDefault="00463E6F" w:rsidP="00857C2C">
      <w:pPr>
        <w:numPr>
          <w:ilvl w:val="2"/>
          <w:numId w:val="17"/>
        </w:numPr>
        <w:tabs>
          <w:tab w:val="left" w:pos="1418"/>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cotação</w:t>
      </w:r>
      <w:proofErr w:type="gramEnd"/>
      <w:r w:rsidRPr="00463E6F">
        <w:rPr>
          <w:rFonts w:ascii="Times New Roman" w:hAnsi="Times New Roman" w:cs="Times New Roman"/>
          <w:sz w:val="24"/>
        </w:rPr>
        <w:t xml:space="preserve"> de percentual maior que o adequado: o excesso será suprimido, unilatera</w:t>
      </w:r>
      <w:r w:rsidRPr="00463E6F">
        <w:rPr>
          <w:rFonts w:ascii="Times New Roman" w:hAnsi="Times New Roman" w:cs="Times New Roman"/>
          <w:sz w:val="24"/>
        </w:rPr>
        <w:t>l</w:t>
      </w:r>
      <w:r w:rsidRPr="00463E6F">
        <w:rPr>
          <w:rFonts w:ascii="Times New Roman" w:hAnsi="Times New Roman" w:cs="Times New Roman"/>
          <w:sz w:val="24"/>
        </w:rPr>
        <w:t>mente, da planilha e haverá glosa, quando do pagamento, e/ou redução, quando da repactuação, para fins de total ressarcimento do débito.</w:t>
      </w:r>
    </w:p>
    <w:p w:rsidR="00463E6F" w:rsidRPr="00022703" w:rsidRDefault="00463E6F" w:rsidP="00857C2C">
      <w:pPr>
        <w:pStyle w:val="PargrafodaLista"/>
        <w:numPr>
          <w:ilvl w:val="1"/>
          <w:numId w:val="17"/>
        </w:numPr>
        <w:tabs>
          <w:tab w:val="left" w:pos="1418"/>
          <w:tab w:val="left" w:pos="3119"/>
        </w:tabs>
        <w:spacing w:line="360" w:lineRule="auto"/>
        <w:ind w:left="0" w:firstLine="0"/>
        <w:jc w:val="both"/>
        <w:rPr>
          <w:rFonts w:ascii="Times New Roman" w:hAnsi="Times New Roman" w:cs="Times New Roman"/>
          <w:sz w:val="24"/>
        </w:rPr>
      </w:pPr>
      <w:r w:rsidRPr="00022703">
        <w:rPr>
          <w:rFonts w:ascii="Times New Roman" w:hAnsi="Times New Roman" w:cs="Times New Roman"/>
          <w:sz w:val="24"/>
        </w:rPr>
        <w:t>Se o regime tributário da empresa implicar o recolhimento de tributos em percentuais variáveis, a cotação adequada será a que corresponde à média dos efetivos recolhimentos da empr</w:t>
      </w:r>
      <w:r w:rsidRPr="00022703">
        <w:rPr>
          <w:rFonts w:ascii="Times New Roman" w:hAnsi="Times New Roman" w:cs="Times New Roman"/>
          <w:sz w:val="24"/>
        </w:rPr>
        <w:t>e</w:t>
      </w:r>
      <w:r w:rsidRPr="00022703">
        <w:rPr>
          <w:rFonts w:ascii="Times New Roman" w:hAnsi="Times New Roman" w:cs="Times New Roman"/>
          <w:sz w:val="24"/>
        </w:rPr>
        <w:t>sa nos últimos doze meses, devendo o licitante ou contratada apresentar ao pregoeiro ou à fiscaliz</w:t>
      </w:r>
      <w:r w:rsidRPr="00022703">
        <w:rPr>
          <w:rFonts w:ascii="Times New Roman" w:hAnsi="Times New Roman" w:cs="Times New Roman"/>
          <w:sz w:val="24"/>
        </w:rPr>
        <w:t>a</w:t>
      </w:r>
      <w:r w:rsidRPr="00022703">
        <w:rPr>
          <w:rFonts w:ascii="Times New Roman" w:hAnsi="Times New Roman" w:cs="Times New Roman"/>
          <w:sz w:val="24"/>
        </w:rPr>
        <w:t xml:space="preserve">ção, a qualquer tempo, comprovação da adequação dos recolhimentos, para os fins do previsto no subitem anterior. </w:t>
      </w:r>
    </w:p>
    <w:p w:rsidR="00463E6F" w:rsidRPr="00022703" w:rsidRDefault="00463E6F" w:rsidP="00857C2C">
      <w:pPr>
        <w:pStyle w:val="PargrafodaLista"/>
        <w:numPr>
          <w:ilvl w:val="1"/>
          <w:numId w:val="17"/>
        </w:numPr>
        <w:tabs>
          <w:tab w:val="left" w:pos="1418"/>
          <w:tab w:val="left" w:pos="3119"/>
        </w:tabs>
        <w:spacing w:line="360" w:lineRule="auto"/>
        <w:ind w:left="0" w:firstLine="0"/>
        <w:jc w:val="both"/>
        <w:rPr>
          <w:rFonts w:ascii="Times New Roman" w:hAnsi="Times New Roman" w:cs="Times New Roman"/>
          <w:sz w:val="24"/>
        </w:rPr>
      </w:pPr>
      <w:r w:rsidRPr="00022703">
        <w:rPr>
          <w:rFonts w:ascii="Times New Roman" w:hAnsi="Times New Roman" w:cs="Times New Roman"/>
          <w:sz w:val="24"/>
        </w:rPr>
        <w:t>Independentemente do percentual de tributo inserido na planilha, no pagamento dos serviços, serão retidos na fonte os percentuais estabelecidos na legislação vigente.</w:t>
      </w:r>
    </w:p>
    <w:p w:rsidR="00463E6F" w:rsidRPr="00463E6F" w:rsidRDefault="00463E6F" w:rsidP="00857C2C">
      <w:pPr>
        <w:pStyle w:val="PargrafodaLista"/>
        <w:numPr>
          <w:ilvl w:val="1"/>
          <w:numId w:val="1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 apresentação das propostas implica obrigatoriedade do cumprimento das dispos</w:t>
      </w:r>
      <w:r w:rsidRPr="00463E6F">
        <w:rPr>
          <w:rFonts w:ascii="Times New Roman" w:hAnsi="Times New Roman" w:cs="Times New Roman"/>
          <w:sz w:val="24"/>
        </w:rPr>
        <w:t>i</w:t>
      </w:r>
      <w:r w:rsidRPr="00463E6F">
        <w:rPr>
          <w:rFonts w:ascii="Times New Roman" w:hAnsi="Times New Roman" w:cs="Times New Roman"/>
          <w:sz w:val="24"/>
        </w:rPr>
        <w:t>ções nelas contidas, em conformidade com o que dispõe o Termo de Referência, assumindo o pr</w:t>
      </w:r>
      <w:r w:rsidRPr="00463E6F">
        <w:rPr>
          <w:rFonts w:ascii="Times New Roman" w:hAnsi="Times New Roman" w:cs="Times New Roman"/>
          <w:sz w:val="24"/>
        </w:rPr>
        <w:t>o</w:t>
      </w:r>
      <w:r w:rsidRPr="00463E6F">
        <w:rPr>
          <w:rFonts w:ascii="Times New Roman" w:hAnsi="Times New Roman" w:cs="Times New Roman"/>
          <w:sz w:val="24"/>
        </w:rPr>
        <w:t>ponente o compromisso de executar os serviços nos seus termos, bem como de fornecer os mater</w:t>
      </w:r>
      <w:r w:rsidRPr="00463E6F">
        <w:rPr>
          <w:rFonts w:ascii="Times New Roman" w:hAnsi="Times New Roman" w:cs="Times New Roman"/>
          <w:sz w:val="24"/>
        </w:rPr>
        <w:t>i</w:t>
      </w:r>
      <w:r w:rsidRPr="00463E6F">
        <w:rPr>
          <w:rFonts w:ascii="Times New Roman" w:hAnsi="Times New Roman" w:cs="Times New Roman"/>
          <w:sz w:val="24"/>
        </w:rPr>
        <w:t xml:space="preserve">ais, equipamentos, ferramentas e utensílios necessários, em quantidades e qualidades </w:t>
      </w:r>
      <w:proofErr w:type="gramStart"/>
      <w:r w:rsidRPr="00463E6F">
        <w:rPr>
          <w:rFonts w:ascii="Times New Roman" w:hAnsi="Times New Roman" w:cs="Times New Roman"/>
          <w:sz w:val="24"/>
        </w:rPr>
        <w:t>adequadas à perfeita execução contratual, promovendo, quando requerido, sua substituição</w:t>
      </w:r>
      <w:proofErr w:type="gramEnd"/>
      <w:r w:rsidRPr="00463E6F">
        <w:rPr>
          <w:rFonts w:ascii="Times New Roman" w:hAnsi="Times New Roman" w:cs="Times New Roman"/>
          <w:sz w:val="24"/>
        </w:rPr>
        <w:t>.</w:t>
      </w:r>
    </w:p>
    <w:p w:rsidR="00463E6F" w:rsidRPr="00463E6F" w:rsidRDefault="00463E6F" w:rsidP="00857C2C">
      <w:pPr>
        <w:pStyle w:val="PargrafodaLista"/>
        <w:numPr>
          <w:ilvl w:val="1"/>
          <w:numId w:val="1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Os preços ofertados, tanto na proposta inicial, quanto na etapa de lances, serão de exclusiva responsabilidade do licitante, não lhe assistindo o direito de pleitear qualquer alteração, </w:t>
      </w:r>
      <w:proofErr w:type="gramStart"/>
      <w:r w:rsidRPr="00463E6F">
        <w:rPr>
          <w:rFonts w:ascii="Times New Roman" w:hAnsi="Times New Roman" w:cs="Times New Roman"/>
          <w:sz w:val="24"/>
        </w:rPr>
        <w:t>sob alegação</w:t>
      </w:r>
      <w:proofErr w:type="gramEnd"/>
      <w:r w:rsidRPr="00463E6F">
        <w:rPr>
          <w:rFonts w:ascii="Times New Roman" w:hAnsi="Times New Roman" w:cs="Times New Roman"/>
          <w:sz w:val="24"/>
        </w:rPr>
        <w:t xml:space="preserve"> de erro, omissão ou qualquer outro pretexto.</w:t>
      </w:r>
    </w:p>
    <w:p w:rsidR="00463E6F" w:rsidRPr="00463E6F" w:rsidRDefault="00463E6F" w:rsidP="00857C2C">
      <w:pPr>
        <w:pStyle w:val="PargrafodaLista"/>
        <w:numPr>
          <w:ilvl w:val="1"/>
          <w:numId w:val="1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O prazo de validade da proposta não será inferior a </w:t>
      </w:r>
      <w:r w:rsidR="00857C2C">
        <w:rPr>
          <w:rFonts w:ascii="Times New Roman" w:hAnsi="Times New Roman" w:cs="Times New Roman"/>
          <w:sz w:val="24"/>
        </w:rPr>
        <w:t>60 (sessenta)</w:t>
      </w:r>
      <w:r w:rsidRPr="00463E6F">
        <w:rPr>
          <w:rFonts w:ascii="Times New Roman" w:hAnsi="Times New Roman" w:cs="Times New Roman"/>
          <w:sz w:val="24"/>
        </w:rPr>
        <w:t xml:space="preserve"> dias</w:t>
      </w:r>
      <w:r w:rsidRPr="00857C2C">
        <w:rPr>
          <w:rFonts w:ascii="Times New Roman" w:hAnsi="Times New Roman" w:cs="Times New Roman"/>
          <w:sz w:val="24"/>
        </w:rPr>
        <w:t>,</w:t>
      </w:r>
      <w:r w:rsidRPr="00463E6F">
        <w:rPr>
          <w:rFonts w:ascii="Times New Roman" w:hAnsi="Times New Roman" w:cs="Times New Roman"/>
          <w:sz w:val="24"/>
        </w:rPr>
        <w:t xml:space="preserve"> a contar da data de sua apresentação.</w:t>
      </w:r>
    </w:p>
    <w:p w:rsidR="00463E6F" w:rsidRPr="00463E6F" w:rsidRDefault="00463E6F" w:rsidP="00857C2C">
      <w:pPr>
        <w:pStyle w:val="PargrafodaLista"/>
        <w:numPr>
          <w:ilvl w:val="1"/>
          <w:numId w:val="1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Os licitantes devem respeitar os preços máximos estabelecidos nas normas de regê</w:t>
      </w:r>
      <w:r w:rsidRPr="00463E6F">
        <w:rPr>
          <w:rFonts w:ascii="Times New Roman" w:hAnsi="Times New Roman" w:cs="Times New Roman"/>
          <w:sz w:val="24"/>
        </w:rPr>
        <w:t>n</w:t>
      </w:r>
      <w:r w:rsidRPr="00463E6F">
        <w:rPr>
          <w:rFonts w:ascii="Times New Roman" w:hAnsi="Times New Roman" w:cs="Times New Roman"/>
          <w:sz w:val="24"/>
        </w:rPr>
        <w:t>cia de contratações públicas federais, quando participarem de licitações públicas (Acórdão nº 1455/2018 -TCU - Plenário);</w:t>
      </w:r>
    </w:p>
    <w:p w:rsidR="00463E6F" w:rsidRDefault="00463E6F" w:rsidP="00857C2C">
      <w:pPr>
        <w:numPr>
          <w:ilvl w:val="2"/>
          <w:numId w:val="1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w:t>
      </w:r>
      <w:r w:rsidRPr="00463E6F">
        <w:rPr>
          <w:rFonts w:ascii="Times New Roman" w:hAnsi="Times New Roman" w:cs="Times New Roman"/>
          <w:sz w:val="24"/>
        </w:rPr>
        <w:t>n</w:t>
      </w:r>
      <w:r w:rsidRPr="00463E6F">
        <w:rPr>
          <w:rFonts w:ascii="Times New Roman" w:hAnsi="Times New Roman" w:cs="Times New Roman"/>
          <w:sz w:val="24"/>
        </w:rPr>
        <w:lastRenderedPageBreak/>
        <w:t>denação dos agentes públicos responsáveis e da empresa contratada ao pagamento dos prejuízos ao erário, caso verificada a ocorrência de superfaturamento por sobrepreço na execução do contrato</w:t>
      </w:r>
      <w:r w:rsidR="00857C2C">
        <w:rPr>
          <w:rFonts w:ascii="Times New Roman" w:hAnsi="Times New Roman" w:cs="Times New Roman"/>
          <w:sz w:val="24"/>
        </w:rPr>
        <w:t>.</w:t>
      </w:r>
    </w:p>
    <w:p w:rsidR="00857C2C" w:rsidRPr="00463E6F" w:rsidRDefault="00857C2C" w:rsidP="00857C2C">
      <w:pPr>
        <w:tabs>
          <w:tab w:val="left" w:pos="1418"/>
          <w:tab w:val="left" w:pos="3119"/>
        </w:tabs>
        <w:spacing w:line="360" w:lineRule="auto"/>
        <w:jc w:val="both"/>
        <w:rPr>
          <w:rFonts w:ascii="Times New Roman" w:hAnsi="Times New Roman" w:cs="Times New Roman"/>
          <w:sz w:val="24"/>
        </w:rPr>
      </w:pPr>
    </w:p>
    <w:p w:rsidR="00463E6F" w:rsidRDefault="00463E6F" w:rsidP="00857C2C">
      <w:pPr>
        <w:pStyle w:val="PargrafodaLista"/>
        <w:numPr>
          <w:ilvl w:val="0"/>
          <w:numId w:val="5"/>
        </w:numPr>
        <w:tabs>
          <w:tab w:val="left" w:pos="1418"/>
        </w:tabs>
        <w:spacing w:line="360" w:lineRule="auto"/>
        <w:ind w:left="0" w:firstLine="0"/>
        <w:jc w:val="both"/>
        <w:rPr>
          <w:rFonts w:ascii="Times New Roman" w:hAnsi="Times New Roman" w:cs="Times New Roman"/>
          <w:b/>
          <w:bCs/>
          <w:sz w:val="24"/>
        </w:rPr>
      </w:pPr>
      <w:r w:rsidRPr="00857C2C">
        <w:rPr>
          <w:rFonts w:ascii="Times New Roman" w:hAnsi="Times New Roman" w:cs="Times New Roman"/>
          <w:b/>
          <w:sz w:val="24"/>
        </w:rPr>
        <w:t>DA FORMULAÇÃO DE LANCES E JULGAMENTO DAS PROPOSTAS</w:t>
      </w:r>
    </w:p>
    <w:p w:rsidR="00857C2C" w:rsidRPr="00463E6F" w:rsidRDefault="00857C2C" w:rsidP="00857C2C">
      <w:pPr>
        <w:tabs>
          <w:tab w:val="left" w:pos="1418"/>
          <w:tab w:val="left" w:pos="3119"/>
        </w:tabs>
        <w:spacing w:line="360" w:lineRule="auto"/>
        <w:jc w:val="both"/>
        <w:rPr>
          <w:rFonts w:ascii="Times New Roman" w:hAnsi="Times New Roman" w:cs="Times New Roman"/>
          <w:b/>
          <w:bCs/>
          <w:sz w:val="24"/>
        </w:rPr>
      </w:pPr>
    </w:p>
    <w:p w:rsidR="00463E6F" w:rsidRPr="00045C95"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045C95">
        <w:rPr>
          <w:rFonts w:ascii="Times New Roman" w:hAnsi="Times New Roman" w:cs="Times New Roman"/>
          <w:sz w:val="24"/>
        </w:rPr>
        <w:t>A abertura da presente licitação dar-se-á em sessão pública, por meio de sistema el</w:t>
      </w:r>
      <w:r w:rsidRPr="00045C95">
        <w:rPr>
          <w:rFonts w:ascii="Times New Roman" w:hAnsi="Times New Roman" w:cs="Times New Roman"/>
          <w:sz w:val="24"/>
        </w:rPr>
        <w:t>e</w:t>
      </w:r>
      <w:r w:rsidRPr="00045C95">
        <w:rPr>
          <w:rFonts w:ascii="Times New Roman" w:hAnsi="Times New Roman" w:cs="Times New Roman"/>
          <w:sz w:val="24"/>
        </w:rPr>
        <w:t xml:space="preserve">trônico, na data, horário e </w:t>
      </w:r>
      <w:proofErr w:type="gramStart"/>
      <w:r w:rsidRPr="00045C95">
        <w:rPr>
          <w:rFonts w:ascii="Times New Roman" w:hAnsi="Times New Roman" w:cs="Times New Roman"/>
          <w:sz w:val="24"/>
        </w:rPr>
        <w:t>local indicados</w:t>
      </w:r>
      <w:proofErr w:type="gramEnd"/>
      <w:r w:rsidRPr="00045C95">
        <w:rPr>
          <w:rFonts w:ascii="Times New Roman" w:hAnsi="Times New Roman" w:cs="Times New Roman"/>
          <w:sz w:val="24"/>
        </w:rPr>
        <w:t xml:space="preserve"> neste Edital.</w:t>
      </w:r>
    </w:p>
    <w:p w:rsidR="00463E6F" w:rsidRPr="00045C95"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045C95">
        <w:rPr>
          <w:rFonts w:ascii="Times New Roman" w:hAnsi="Times New Roman" w:cs="Times New Roman"/>
          <w:sz w:val="24"/>
        </w:rPr>
        <w:t>O Pregoeiro verificará as propostas apresentadas, desclassificando desde logo aqu</w:t>
      </w:r>
      <w:r w:rsidRPr="00045C95">
        <w:rPr>
          <w:rFonts w:ascii="Times New Roman" w:hAnsi="Times New Roman" w:cs="Times New Roman"/>
          <w:sz w:val="24"/>
        </w:rPr>
        <w:t>e</w:t>
      </w:r>
      <w:r w:rsidRPr="00045C95">
        <w:rPr>
          <w:rFonts w:ascii="Times New Roman" w:hAnsi="Times New Roman" w:cs="Times New Roman"/>
          <w:sz w:val="24"/>
        </w:rPr>
        <w:t>las que não estejam em conformidade com os requisitos estabelecidos neste Edital, contenham v</w:t>
      </w:r>
      <w:r w:rsidRPr="00045C95">
        <w:rPr>
          <w:rFonts w:ascii="Times New Roman" w:hAnsi="Times New Roman" w:cs="Times New Roman"/>
          <w:sz w:val="24"/>
        </w:rPr>
        <w:t>í</w:t>
      </w:r>
      <w:r w:rsidRPr="00045C95">
        <w:rPr>
          <w:rFonts w:ascii="Times New Roman" w:hAnsi="Times New Roman" w:cs="Times New Roman"/>
          <w:sz w:val="24"/>
        </w:rPr>
        <w:t>cios insanáveis, ilegalidades, ou não apresentem as especificações exigidas no Termo de Referê</w:t>
      </w:r>
      <w:r w:rsidRPr="00045C95">
        <w:rPr>
          <w:rFonts w:ascii="Times New Roman" w:hAnsi="Times New Roman" w:cs="Times New Roman"/>
          <w:sz w:val="24"/>
        </w:rPr>
        <w:t>n</w:t>
      </w:r>
      <w:r w:rsidR="00045C95">
        <w:rPr>
          <w:rFonts w:ascii="Times New Roman" w:hAnsi="Times New Roman" w:cs="Times New Roman"/>
          <w:sz w:val="24"/>
        </w:rPr>
        <w:t>cia.</w:t>
      </w:r>
    </w:p>
    <w:p w:rsidR="00463E6F" w:rsidRPr="00463E6F" w:rsidRDefault="00463E6F" w:rsidP="00045C95">
      <w:pPr>
        <w:numPr>
          <w:ilvl w:val="2"/>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Também será desclassificada a proposta que </w:t>
      </w:r>
      <w:r w:rsidRPr="00463E6F">
        <w:rPr>
          <w:rFonts w:ascii="Times New Roman" w:hAnsi="Times New Roman" w:cs="Times New Roman"/>
          <w:b/>
          <w:bCs/>
          <w:sz w:val="24"/>
        </w:rPr>
        <w:t>identifique o licitante.</w:t>
      </w:r>
    </w:p>
    <w:p w:rsidR="00463E6F" w:rsidRPr="00463E6F" w:rsidRDefault="00463E6F" w:rsidP="00045C95">
      <w:pPr>
        <w:numPr>
          <w:ilvl w:val="2"/>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 desclassificação será sempre fundamentada e registrada no sistema, com acomp</w:t>
      </w:r>
      <w:r w:rsidRPr="00463E6F">
        <w:rPr>
          <w:rFonts w:ascii="Times New Roman" w:hAnsi="Times New Roman" w:cs="Times New Roman"/>
          <w:sz w:val="24"/>
        </w:rPr>
        <w:t>a</w:t>
      </w:r>
      <w:r w:rsidRPr="00463E6F">
        <w:rPr>
          <w:rFonts w:ascii="Times New Roman" w:hAnsi="Times New Roman" w:cs="Times New Roman"/>
          <w:sz w:val="24"/>
        </w:rPr>
        <w:t>nhamento em tempo real por todos os participantes.</w:t>
      </w:r>
    </w:p>
    <w:p w:rsidR="00463E6F" w:rsidRPr="00463E6F" w:rsidRDefault="00463E6F" w:rsidP="00045C95">
      <w:pPr>
        <w:numPr>
          <w:ilvl w:val="2"/>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 não desclassificação da proposta não impede o seu julgamento definitivo em sent</w:t>
      </w:r>
      <w:r w:rsidRPr="00463E6F">
        <w:rPr>
          <w:rFonts w:ascii="Times New Roman" w:hAnsi="Times New Roman" w:cs="Times New Roman"/>
          <w:sz w:val="24"/>
        </w:rPr>
        <w:t>i</w:t>
      </w:r>
      <w:r w:rsidRPr="00463E6F">
        <w:rPr>
          <w:rFonts w:ascii="Times New Roman" w:hAnsi="Times New Roman" w:cs="Times New Roman"/>
          <w:sz w:val="24"/>
        </w:rPr>
        <w:t>do contrário, levado a efeito na fase de aceitação.</w:t>
      </w:r>
    </w:p>
    <w:p w:rsidR="00463E6F" w:rsidRPr="00045C95"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045C95">
        <w:rPr>
          <w:rFonts w:ascii="Times New Roman" w:hAnsi="Times New Roman" w:cs="Times New Roman"/>
          <w:sz w:val="24"/>
        </w:rPr>
        <w:t>O sistema ordenará automaticamente as propostas classificadas, sendo que somente estas participarão da fase de lances.</w:t>
      </w:r>
    </w:p>
    <w:p w:rsidR="00463E6F" w:rsidRPr="00463E6F"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 sistema disponibilizará campo próprio para troca de mensagens entre o Pregoeiro e os licitantes.</w:t>
      </w:r>
    </w:p>
    <w:p w:rsidR="00463E6F" w:rsidRPr="00463E6F"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Iniciada a etapa competitiva, os licitantes deverão encaminhar lances exclusivamente por meio de sistema eletrônico, sendo imediatamente informados do seu recebimento e d</w:t>
      </w:r>
      <w:r w:rsidR="00045C95">
        <w:rPr>
          <w:rFonts w:ascii="Times New Roman" w:hAnsi="Times New Roman" w:cs="Times New Roman"/>
          <w:sz w:val="24"/>
        </w:rPr>
        <w:t>o valor consignado no registro.</w:t>
      </w:r>
    </w:p>
    <w:p w:rsidR="00463E6F" w:rsidRPr="00045C95" w:rsidRDefault="00463E6F" w:rsidP="00045C95">
      <w:pPr>
        <w:numPr>
          <w:ilvl w:val="2"/>
          <w:numId w:val="18"/>
        </w:numPr>
        <w:tabs>
          <w:tab w:val="left" w:pos="1440"/>
          <w:tab w:val="left" w:pos="3119"/>
        </w:tabs>
        <w:spacing w:line="360" w:lineRule="auto"/>
        <w:ind w:left="0" w:firstLine="0"/>
        <w:jc w:val="both"/>
        <w:rPr>
          <w:rFonts w:ascii="Times New Roman" w:hAnsi="Times New Roman" w:cs="Times New Roman"/>
          <w:iCs/>
          <w:sz w:val="24"/>
        </w:rPr>
      </w:pPr>
      <w:r w:rsidRPr="00045C95">
        <w:rPr>
          <w:rFonts w:ascii="Times New Roman" w:hAnsi="Times New Roman" w:cs="Times New Roman"/>
          <w:iCs/>
          <w:sz w:val="24"/>
        </w:rPr>
        <w:t xml:space="preserve">O lance deverá ser ofertado pelo </w:t>
      </w:r>
      <w:r w:rsidR="007E16D1">
        <w:rPr>
          <w:rFonts w:ascii="Times New Roman" w:hAnsi="Times New Roman" w:cs="Times New Roman"/>
          <w:iCs/>
          <w:sz w:val="24"/>
        </w:rPr>
        <w:t xml:space="preserve">menor </w:t>
      </w:r>
      <w:r w:rsidRPr="00045C95">
        <w:rPr>
          <w:rFonts w:ascii="Times New Roman" w:hAnsi="Times New Roman" w:cs="Times New Roman"/>
          <w:iCs/>
          <w:sz w:val="24"/>
        </w:rPr>
        <w:t xml:space="preserve">valor </w:t>
      </w:r>
      <w:r w:rsidR="007E16D1">
        <w:rPr>
          <w:rFonts w:ascii="Times New Roman" w:hAnsi="Times New Roman" w:cs="Times New Roman"/>
          <w:iCs/>
          <w:sz w:val="24"/>
        </w:rPr>
        <w:t>por item</w:t>
      </w:r>
      <w:r w:rsidRPr="00045C95">
        <w:rPr>
          <w:rFonts w:ascii="Times New Roman" w:hAnsi="Times New Roman" w:cs="Times New Roman"/>
          <w:iCs/>
          <w:sz w:val="24"/>
        </w:rPr>
        <w:t>.</w:t>
      </w:r>
    </w:p>
    <w:p w:rsidR="00463E6F" w:rsidRPr="00463E6F"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Os licitantes poderão oferecer lances sucessivos, observando o horário fixado para abertura da sessão e as regras estabelecidas no Edital.</w:t>
      </w:r>
    </w:p>
    <w:p w:rsidR="00463E6F" w:rsidRPr="00463E6F"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 licitante somente poderá oferecer lance inferior ao último por ele ofertado e regi</w:t>
      </w:r>
      <w:r w:rsidRPr="00463E6F">
        <w:rPr>
          <w:rFonts w:ascii="Times New Roman" w:hAnsi="Times New Roman" w:cs="Times New Roman"/>
          <w:sz w:val="24"/>
        </w:rPr>
        <w:t>s</w:t>
      </w:r>
      <w:r w:rsidR="00045C95">
        <w:rPr>
          <w:rFonts w:ascii="Times New Roman" w:hAnsi="Times New Roman" w:cs="Times New Roman"/>
          <w:sz w:val="24"/>
        </w:rPr>
        <w:t>trado pelo sistema.</w:t>
      </w:r>
    </w:p>
    <w:p w:rsidR="00463E6F" w:rsidRPr="00045C95"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045C95">
        <w:rPr>
          <w:rFonts w:ascii="Times New Roman" w:hAnsi="Times New Roman" w:cs="Times New Roman"/>
          <w:sz w:val="24"/>
        </w:rPr>
        <w:t xml:space="preserve">O intervalo mínimo de diferença de valores entre os lances, que incidirá tanto em relação aos lances intermediários quanto em relação à proposta que cobrir </w:t>
      </w:r>
      <w:r w:rsidR="00045C95">
        <w:rPr>
          <w:rFonts w:ascii="Times New Roman" w:hAnsi="Times New Roman" w:cs="Times New Roman"/>
          <w:sz w:val="24"/>
        </w:rPr>
        <w:t xml:space="preserve">a melhor oferta deverá ser de </w:t>
      </w:r>
      <w:r w:rsidR="00045C95" w:rsidRPr="0092721B">
        <w:rPr>
          <w:rFonts w:ascii="Times New Roman" w:hAnsi="Times New Roman" w:cs="Times New Roman"/>
          <w:sz w:val="24"/>
        </w:rPr>
        <w:t>R$ 0,01 (um centavo)</w:t>
      </w:r>
      <w:r w:rsidR="00045C95">
        <w:rPr>
          <w:rFonts w:ascii="Times New Roman" w:hAnsi="Times New Roman" w:cs="Times New Roman"/>
          <w:sz w:val="24"/>
        </w:rPr>
        <w:t>.</w:t>
      </w:r>
    </w:p>
    <w:p w:rsidR="00463E6F" w:rsidRPr="00045C95"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045C95">
        <w:rPr>
          <w:rFonts w:ascii="Times New Roman" w:hAnsi="Times New Roman" w:cs="Times New Roman"/>
          <w:sz w:val="24"/>
        </w:rPr>
        <w:lastRenderedPageBreak/>
        <w:t xml:space="preserve">O intervalo entre os lances enviados pelo mesmo licitante não poderá ser inferior a </w:t>
      </w:r>
      <w:r w:rsidR="00045C95">
        <w:rPr>
          <w:rFonts w:ascii="Times New Roman" w:hAnsi="Times New Roman" w:cs="Times New Roman"/>
          <w:sz w:val="24"/>
        </w:rPr>
        <w:t>20 (</w:t>
      </w:r>
      <w:r w:rsidRPr="00045C95">
        <w:rPr>
          <w:rFonts w:ascii="Times New Roman" w:hAnsi="Times New Roman" w:cs="Times New Roman"/>
          <w:sz w:val="24"/>
        </w:rPr>
        <w:t>vinte</w:t>
      </w:r>
      <w:r w:rsidR="00045C95">
        <w:rPr>
          <w:rFonts w:ascii="Times New Roman" w:hAnsi="Times New Roman" w:cs="Times New Roman"/>
          <w:sz w:val="24"/>
        </w:rPr>
        <w:t>)</w:t>
      </w:r>
      <w:r w:rsidRPr="00045C95">
        <w:rPr>
          <w:rFonts w:ascii="Times New Roman" w:hAnsi="Times New Roman" w:cs="Times New Roman"/>
          <w:sz w:val="24"/>
        </w:rPr>
        <w:t xml:space="preserve"> segundos e o intervalo entre lances não poderá ser inferior a </w:t>
      </w:r>
      <w:r w:rsidR="00045C95">
        <w:rPr>
          <w:rFonts w:ascii="Times New Roman" w:hAnsi="Times New Roman" w:cs="Times New Roman"/>
          <w:sz w:val="24"/>
        </w:rPr>
        <w:t>03 (</w:t>
      </w:r>
      <w:r w:rsidRPr="00045C95">
        <w:rPr>
          <w:rFonts w:ascii="Times New Roman" w:hAnsi="Times New Roman" w:cs="Times New Roman"/>
          <w:sz w:val="24"/>
        </w:rPr>
        <w:t>três</w:t>
      </w:r>
      <w:r w:rsidR="00045C95">
        <w:rPr>
          <w:rFonts w:ascii="Times New Roman" w:hAnsi="Times New Roman" w:cs="Times New Roman"/>
          <w:sz w:val="24"/>
        </w:rPr>
        <w:t>)</w:t>
      </w:r>
      <w:r w:rsidRPr="00045C95">
        <w:rPr>
          <w:rFonts w:ascii="Times New Roman" w:hAnsi="Times New Roman" w:cs="Times New Roman"/>
          <w:sz w:val="24"/>
        </w:rPr>
        <w:t xml:space="preserve"> segundos, </w:t>
      </w:r>
      <w:proofErr w:type="gramStart"/>
      <w:r w:rsidRPr="00045C95">
        <w:rPr>
          <w:rFonts w:ascii="Times New Roman" w:hAnsi="Times New Roman" w:cs="Times New Roman"/>
          <w:sz w:val="24"/>
        </w:rPr>
        <w:t>sob pena</w:t>
      </w:r>
      <w:proofErr w:type="gramEnd"/>
      <w:r w:rsidRPr="00045C95">
        <w:rPr>
          <w:rFonts w:ascii="Times New Roman" w:hAnsi="Times New Roman" w:cs="Times New Roman"/>
          <w:sz w:val="24"/>
        </w:rPr>
        <w:t xml:space="preserve"> de serem automaticamente descartados pelo sistema os respectivos lances.</w:t>
      </w:r>
    </w:p>
    <w:p w:rsidR="00463E6F" w:rsidRPr="00045C95"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045C95">
        <w:rPr>
          <w:rFonts w:ascii="Times New Roman" w:hAnsi="Times New Roman" w:cs="Times New Roman"/>
          <w:sz w:val="24"/>
        </w:rPr>
        <w:t>Em caso de falha no sistema, os lances em desacordo com os subitens anteriores d</w:t>
      </w:r>
      <w:r w:rsidRPr="00045C95">
        <w:rPr>
          <w:rFonts w:ascii="Times New Roman" w:hAnsi="Times New Roman" w:cs="Times New Roman"/>
          <w:sz w:val="24"/>
        </w:rPr>
        <w:t>e</w:t>
      </w:r>
      <w:r w:rsidRPr="00045C95">
        <w:rPr>
          <w:rFonts w:ascii="Times New Roman" w:hAnsi="Times New Roman" w:cs="Times New Roman"/>
          <w:sz w:val="24"/>
        </w:rPr>
        <w:t xml:space="preserve">verão </w:t>
      </w:r>
      <w:r w:rsidRPr="00463E6F">
        <w:rPr>
          <w:rFonts w:ascii="Times New Roman" w:hAnsi="Times New Roman" w:cs="Times New Roman"/>
          <w:sz w:val="24"/>
        </w:rPr>
        <w:t>ser</w:t>
      </w:r>
      <w:r w:rsidRPr="00045C95">
        <w:rPr>
          <w:rFonts w:ascii="Times New Roman" w:hAnsi="Times New Roman" w:cs="Times New Roman"/>
          <w:sz w:val="24"/>
        </w:rPr>
        <w:t xml:space="preserve"> desconsiderados pelo pregoeiro, devendo a ocorrência ser comunicada imediatamente à Secretaria de Gestão do Ministério do Planeja</w:t>
      </w:r>
      <w:r w:rsidR="00045C95">
        <w:rPr>
          <w:rFonts w:ascii="Times New Roman" w:hAnsi="Times New Roman" w:cs="Times New Roman"/>
          <w:sz w:val="24"/>
        </w:rPr>
        <w:t>mento, Desenvolvimento e Gestão.</w:t>
      </w:r>
    </w:p>
    <w:p w:rsidR="00463E6F" w:rsidRPr="00463E6F" w:rsidRDefault="00463E6F" w:rsidP="00045C95">
      <w:pPr>
        <w:numPr>
          <w:ilvl w:val="2"/>
          <w:numId w:val="18"/>
        </w:numPr>
        <w:tabs>
          <w:tab w:val="left" w:pos="1418"/>
          <w:tab w:val="left" w:pos="3119"/>
        </w:tabs>
        <w:spacing w:line="360" w:lineRule="auto"/>
        <w:ind w:left="0" w:firstLine="0"/>
        <w:jc w:val="both"/>
        <w:rPr>
          <w:rFonts w:ascii="Times New Roman" w:hAnsi="Times New Roman" w:cs="Times New Roman"/>
          <w:iCs/>
          <w:sz w:val="24"/>
        </w:rPr>
      </w:pPr>
      <w:r w:rsidRPr="00463E6F">
        <w:rPr>
          <w:rFonts w:ascii="Times New Roman" w:hAnsi="Times New Roman" w:cs="Times New Roman"/>
          <w:iCs/>
          <w:sz w:val="24"/>
        </w:rPr>
        <w:t xml:space="preserve">Na hipótese do subitem anterior, a ocorrência será registrada em campo próprio do sistema. </w:t>
      </w:r>
    </w:p>
    <w:p w:rsidR="00463E6F" w:rsidRPr="00463E6F"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Não serão aceitos dois ou mais lances de mesmo valor, prevalecendo aquele que for recebido e registrado em primeiro lugar. </w:t>
      </w:r>
    </w:p>
    <w:p w:rsidR="00463E6F" w:rsidRPr="00463E6F"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463E6F" w:rsidRPr="00463E6F"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No caso de desconexão com o Pregoeiro, no decorrer da etapa competitiva do Pr</w:t>
      </w:r>
      <w:r w:rsidRPr="00463E6F">
        <w:rPr>
          <w:rFonts w:ascii="Times New Roman" w:hAnsi="Times New Roman" w:cs="Times New Roman"/>
          <w:sz w:val="24"/>
        </w:rPr>
        <w:t>e</w:t>
      </w:r>
      <w:r w:rsidRPr="00463E6F">
        <w:rPr>
          <w:rFonts w:ascii="Times New Roman" w:hAnsi="Times New Roman" w:cs="Times New Roman"/>
          <w:sz w:val="24"/>
        </w:rPr>
        <w:t xml:space="preserve">gão, o sistema eletrônico poderá permanecer acessível aos licitantes para a recepção dos lances. </w:t>
      </w:r>
    </w:p>
    <w:p w:rsidR="00463E6F" w:rsidRPr="00463E6F"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Se a desconexão perdurar por tempo superior a 10 (dez) minutos, a sessão será su</w:t>
      </w:r>
      <w:r w:rsidRPr="00463E6F">
        <w:rPr>
          <w:rFonts w:ascii="Times New Roman" w:hAnsi="Times New Roman" w:cs="Times New Roman"/>
          <w:sz w:val="24"/>
        </w:rPr>
        <w:t>s</w:t>
      </w:r>
      <w:r w:rsidRPr="00463E6F">
        <w:rPr>
          <w:rFonts w:ascii="Times New Roman" w:hAnsi="Times New Roman" w:cs="Times New Roman"/>
          <w:sz w:val="24"/>
        </w:rPr>
        <w:t xml:space="preserve">pensa e terá reinício somente após comunicação expressa do Pregoeiro aos participantes. </w:t>
      </w:r>
    </w:p>
    <w:p w:rsidR="00463E6F" w:rsidRPr="00463E6F"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 Critério de julgamento adotado será o menor preço, conforme definido neste Edital e seus anexos.</w:t>
      </w:r>
    </w:p>
    <w:p w:rsidR="00463E6F" w:rsidRPr="00463E6F"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 etapa de lances da sessão pública será encerrada por decisão do Pregoeiro. O si</w:t>
      </w:r>
      <w:r w:rsidRPr="00463E6F">
        <w:rPr>
          <w:rFonts w:ascii="Times New Roman" w:hAnsi="Times New Roman" w:cs="Times New Roman"/>
          <w:sz w:val="24"/>
        </w:rPr>
        <w:t>s</w:t>
      </w:r>
      <w:r w:rsidRPr="00463E6F">
        <w:rPr>
          <w:rFonts w:ascii="Times New Roman" w:hAnsi="Times New Roman" w:cs="Times New Roman"/>
          <w:sz w:val="24"/>
        </w:rPr>
        <w:t>tema eletrônico encaminhará aviso de fechamento iminente dos lances, após o que transcorrerá p</w:t>
      </w:r>
      <w:r w:rsidRPr="00463E6F">
        <w:rPr>
          <w:rFonts w:ascii="Times New Roman" w:hAnsi="Times New Roman" w:cs="Times New Roman"/>
          <w:sz w:val="24"/>
        </w:rPr>
        <w:t>e</w:t>
      </w:r>
      <w:r w:rsidRPr="00463E6F">
        <w:rPr>
          <w:rFonts w:ascii="Times New Roman" w:hAnsi="Times New Roman" w:cs="Times New Roman"/>
          <w:sz w:val="24"/>
        </w:rPr>
        <w:t xml:space="preserve">ríodo de tempo de até 30 (trinta) minutos, aleatoriamente determinado pelo sistema, findo o qual será automaticamente encerrada a recepção de lances. </w:t>
      </w:r>
    </w:p>
    <w:p w:rsidR="00463E6F" w:rsidRPr="00463E6F"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Caso o licitante não apresente lances, concorrerá com o valor de sua proposta e, na hipótese de desistência de apresentar outros lances, valerá o último lance por ele ofertado, para efe</w:t>
      </w:r>
      <w:r w:rsidRPr="00463E6F">
        <w:rPr>
          <w:rFonts w:ascii="Times New Roman" w:hAnsi="Times New Roman" w:cs="Times New Roman"/>
          <w:sz w:val="24"/>
        </w:rPr>
        <w:t>i</w:t>
      </w:r>
      <w:r w:rsidRPr="00463E6F">
        <w:rPr>
          <w:rFonts w:ascii="Times New Roman" w:hAnsi="Times New Roman" w:cs="Times New Roman"/>
          <w:sz w:val="24"/>
        </w:rPr>
        <w:t>to de ordenação das propostas.</w:t>
      </w:r>
    </w:p>
    <w:p w:rsidR="00463E6F" w:rsidRPr="00463E6F"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sidRPr="00463E6F">
        <w:rPr>
          <w:rFonts w:ascii="Times New Roman" w:hAnsi="Times New Roman" w:cs="Times New Roman"/>
          <w:sz w:val="24"/>
        </w:rPr>
        <w:t>as</w:t>
      </w:r>
      <w:proofErr w:type="gramEnd"/>
      <w:r w:rsidRPr="00463E6F">
        <w:rPr>
          <w:rFonts w:ascii="Times New Roman" w:hAnsi="Times New Roman" w:cs="Times New Roman"/>
          <w:sz w:val="24"/>
        </w:rPr>
        <w:t xml:space="preserve"> m</w:t>
      </w:r>
      <w:r w:rsidRPr="00463E6F">
        <w:rPr>
          <w:rFonts w:ascii="Times New Roman" w:hAnsi="Times New Roman" w:cs="Times New Roman"/>
          <w:sz w:val="24"/>
        </w:rPr>
        <w:t>i</w:t>
      </w:r>
      <w:r w:rsidRPr="00463E6F">
        <w:rPr>
          <w:rFonts w:ascii="Times New Roman" w:hAnsi="Times New Roman" w:cs="Times New Roman"/>
          <w:sz w:val="24"/>
        </w:rPr>
        <w:t xml:space="preserve">croempresas e empresas de pequeno porte participantes, procedendo à comparação com os valores da primeira colocada, se esta for empresa de maior porte, assim como das demais classificadas, para o fim de aplicar-se o disposto nos </w:t>
      </w:r>
      <w:proofErr w:type="spellStart"/>
      <w:r w:rsidRPr="00463E6F">
        <w:rPr>
          <w:rFonts w:ascii="Times New Roman" w:hAnsi="Times New Roman" w:cs="Times New Roman"/>
          <w:sz w:val="24"/>
        </w:rPr>
        <w:t>arts</w:t>
      </w:r>
      <w:proofErr w:type="spellEnd"/>
      <w:r w:rsidRPr="00463E6F">
        <w:rPr>
          <w:rFonts w:ascii="Times New Roman" w:hAnsi="Times New Roman" w:cs="Times New Roman"/>
          <w:sz w:val="24"/>
        </w:rPr>
        <w:t xml:space="preserve">. 44 e 45 da </w:t>
      </w:r>
      <w:proofErr w:type="spellStart"/>
      <w:r w:rsidRPr="00463E6F">
        <w:rPr>
          <w:rFonts w:ascii="Times New Roman" w:hAnsi="Times New Roman" w:cs="Times New Roman"/>
          <w:sz w:val="24"/>
        </w:rPr>
        <w:t>LC</w:t>
      </w:r>
      <w:proofErr w:type="spellEnd"/>
      <w:r w:rsidRPr="00463E6F">
        <w:rPr>
          <w:rFonts w:ascii="Times New Roman" w:hAnsi="Times New Roman" w:cs="Times New Roman"/>
          <w:sz w:val="24"/>
        </w:rPr>
        <w:t xml:space="preserve"> nº 123, de 2006, regulamentada pelo Decreto nº 8.538, de 2015.</w:t>
      </w:r>
    </w:p>
    <w:p w:rsidR="00463E6F" w:rsidRPr="00463E6F"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lastRenderedPageBreak/>
        <w:t xml:space="preserve">Nessas condições, as propostas de microempresas e empresas de pequeno porte que se encontrarem na faixa de até 5% (cinco por cento) acima da proposta ou lance de menor preço serão </w:t>
      </w:r>
      <w:proofErr w:type="gramStart"/>
      <w:r w:rsidRPr="00463E6F">
        <w:rPr>
          <w:rFonts w:ascii="Times New Roman" w:hAnsi="Times New Roman" w:cs="Times New Roman"/>
          <w:sz w:val="24"/>
        </w:rPr>
        <w:t>consideradas</w:t>
      </w:r>
      <w:proofErr w:type="gramEnd"/>
      <w:r w:rsidRPr="00463E6F">
        <w:rPr>
          <w:rFonts w:ascii="Times New Roman" w:hAnsi="Times New Roman" w:cs="Times New Roman"/>
          <w:sz w:val="24"/>
        </w:rPr>
        <w:t xml:space="preserve"> empatadas com a primeira colocada.</w:t>
      </w:r>
    </w:p>
    <w:p w:rsidR="00463E6F" w:rsidRPr="00463E6F"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463E6F" w:rsidRPr="00463E6F"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Caso a microempresa ou a empresa de pequeno porte melhor classificada desista ou não se manifeste no prazo estabelecido, serão convocadas as demais licitantes microempresa e e</w:t>
      </w:r>
      <w:r w:rsidRPr="00463E6F">
        <w:rPr>
          <w:rFonts w:ascii="Times New Roman" w:hAnsi="Times New Roman" w:cs="Times New Roman"/>
          <w:sz w:val="24"/>
        </w:rPr>
        <w:t>m</w:t>
      </w:r>
      <w:r w:rsidRPr="00463E6F">
        <w:rPr>
          <w:rFonts w:ascii="Times New Roman" w:hAnsi="Times New Roman" w:cs="Times New Roman"/>
          <w:sz w:val="24"/>
        </w:rPr>
        <w:t>presa de pequeno porte que se encontrem naquele intervalo de 5% (cinco por cento), na ordem de classificação, para o exercício do mesmo direito, no prazo estabelecido no subitem anterior.</w:t>
      </w:r>
    </w:p>
    <w:p w:rsidR="00463E6F" w:rsidRPr="00463E6F"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No caso de equivalência dos valores apresentados pelas microempresas e empresas de pequeno porte que se encontrem nos intervalos estabelecidos nos subitens anteriores, será real</w:t>
      </w:r>
      <w:r w:rsidRPr="00463E6F">
        <w:rPr>
          <w:rFonts w:ascii="Times New Roman" w:hAnsi="Times New Roman" w:cs="Times New Roman"/>
          <w:sz w:val="24"/>
        </w:rPr>
        <w:t>i</w:t>
      </w:r>
      <w:r w:rsidRPr="00463E6F">
        <w:rPr>
          <w:rFonts w:ascii="Times New Roman" w:hAnsi="Times New Roman" w:cs="Times New Roman"/>
          <w:sz w:val="24"/>
        </w:rPr>
        <w:t>zado sorteio entre elas para que se identifique aquela que primeiro poderá apresentar melhor oferta.</w:t>
      </w:r>
    </w:p>
    <w:p w:rsidR="00463E6F" w:rsidRPr="00463E6F" w:rsidRDefault="00463E6F" w:rsidP="00045C95">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Só se considera empate entre propostas iguais, não seguidas de lances. Lances equ</w:t>
      </w:r>
      <w:r w:rsidRPr="00463E6F">
        <w:rPr>
          <w:rFonts w:ascii="Times New Roman" w:hAnsi="Times New Roman" w:cs="Times New Roman"/>
          <w:sz w:val="24"/>
        </w:rPr>
        <w:t>i</w:t>
      </w:r>
      <w:r w:rsidRPr="00463E6F">
        <w:rPr>
          <w:rFonts w:ascii="Times New Roman" w:hAnsi="Times New Roman" w:cs="Times New Roman"/>
          <w:sz w:val="24"/>
        </w:rPr>
        <w:t>valentes não serão considerados iguais, uma vez que a ordem de apresentação pelos licitantes é ut</w:t>
      </w:r>
      <w:r w:rsidRPr="00463E6F">
        <w:rPr>
          <w:rFonts w:ascii="Times New Roman" w:hAnsi="Times New Roman" w:cs="Times New Roman"/>
          <w:sz w:val="24"/>
        </w:rPr>
        <w:t>i</w:t>
      </w:r>
      <w:r w:rsidRPr="00463E6F">
        <w:rPr>
          <w:rFonts w:ascii="Times New Roman" w:hAnsi="Times New Roman" w:cs="Times New Roman"/>
          <w:sz w:val="24"/>
        </w:rPr>
        <w:t>lizada como um dos critérios de classificação.</w:t>
      </w:r>
    </w:p>
    <w:p w:rsidR="00463E6F" w:rsidRPr="00463E6F" w:rsidRDefault="00463E6F" w:rsidP="00045C95">
      <w:pPr>
        <w:numPr>
          <w:ilvl w:val="2"/>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Havendo eventual empate entre propostas, o critério de desempate será aquele pr</w:t>
      </w:r>
      <w:r w:rsidRPr="00463E6F">
        <w:rPr>
          <w:rFonts w:ascii="Times New Roman" w:hAnsi="Times New Roman" w:cs="Times New Roman"/>
          <w:sz w:val="24"/>
        </w:rPr>
        <w:t>e</w:t>
      </w:r>
      <w:r w:rsidRPr="00463E6F">
        <w:rPr>
          <w:rFonts w:ascii="Times New Roman" w:hAnsi="Times New Roman" w:cs="Times New Roman"/>
          <w:sz w:val="24"/>
        </w:rPr>
        <w:t>visto no art. 3º, § 2º, da Lei nº 8.666, de 1993, assegurando-se a preferência, sucessivamente, aos serviços:</w:t>
      </w:r>
    </w:p>
    <w:p w:rsidR="00463E6F" w:rsidRPr="0041680B" w:rsidRDefault="00463E6F" w:rsidP="0041680B">
      <w:pPr>
        <w:pStyle w:val="PargrafodaLista"/>
        <w:numPr>
          <w:ilvl w:val="3"/>
          <w:numId w:val="18"/>
        </w:numPr>
        <w:tabs>
          <w:tab w:val="left" w:pos="1418"/>
          <w:tab w:val="left" w:pos="3119"/>
        </w:tabs>
        <w:spacing w:line="360" w:lineRule="auto"/>
        <w:ind w:left="0" w:firstLine="0"/>
        <w:jc w:val="both"/>
        <w:rPr>
          <w:rFonts w:ascii="Times New Roman" w:hAnsi="Times New Roman" w:cs="Times New Roman"/>
          <w:sz w:val="24"/>
        </w:rPr>
      </w:pPr>
      <w:proofErr w:type="gramStart"/>
      <w:r w:rsidRPr="0041680B">
        <w:rPr>
          <w:rFonts w:ascii="Times New Roman" w:hAnsi="Times New Roman" w:cs="Times New Roman"/>
          <w:sz w:val="24"/>
        </w:rPr>
        <w:t>prestados</w:t>
      </w:r>
      <w:proofErr w:type="gramEnd"/>
      <w:r w:rsidRPr="0041680B">
        <w:rPr>
          <w:rFonts w:ascii="Times New Roman" w:hAnsi="Times New Roman" w:cs="Times New Roman"/>
          <w:sz w:val="24"/>
        </w:rPr>
        <w:t xml:space="preserve"> por empresas brasileiras; </w:t>
      </w:r>
    </w:p>
    <w:p w:rsidR="00463E6F" w:rsidRPr="00463E6F" w:rsidRDefault="00463E6F" w:rsidP="0041680B">
      <w:pPr>
        <w:pStyle w:val="PargrafodaLista"/>
        <w:numPr>
          <w:ilvl w:val="3"/>
          <w:numId w:val="18"/>
        </w:numPr>
        <w:tabs>
          <w:tab w:val="left" w:pos="1418"/>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prestados</w:t>
      </w:r>
      <w:proofErr w:type="gramEnd"/>
      <w:r w:rsidRPr="00463E6F">
        <w:rPr>
          <w:rFonts w:ascii="Times New Roman" w:hAnsi="Times New Roman" w:cs="Times New Roman"/>
          <w:sz w:val="24"/>
        </w:rPr>
        <w:t xml:space="preserve"> por empresas que invistam em pesquisa e no desenvolvimento de tecnol</w:t>
      </w:r>
      <w:r w:rsidRPr="00463E6F">
        <w:rPr>
          <w:rFonts w:ascii="Times New Roman" w:hAnsi="Times New Roman" w:cs="Times New Roman"/>
          <w:sz w:val="24"/>
        </w:rPr>
        <w:t>o</w:t>
      </w:r>
      <w:r w:rsidRPr="00463E6F">
        <w:rPr>
          <w:rFonts w:ascii="Times New Roman" w:hAnsi="Times New Roman" w:cs="Times New Roman"/>
          <w:sz w:val="24"/>
        </w:rPr>
        <w:t>gia no País;</w:t>
      </w:r>
    </w:p>
    <w:p w:rsidR="00463E6F" w:rsidRPr="00463E6F" w:rsidRDefault="00463E6F" w:rsidP="0041680B">
      <w:pPr>
        <w:pStyle w:val="PargrafodaLista"/>
        <w:numPr>
          <w:ilvl w:val="3"/>
          <w:numId w:val="18"/>
        </w:numPr>
        <w:tabs>
          <w:tab w:val="left" w:pos="1418"/>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prestados</w:t>
      </w:r>
      <w:proofErr w:type="gramEnd"/>
      <w:r w:rsidRPr="00463E6F">
        <w:rPr>
          <w:rFonts w:ascii="Times New Roman" w:hAnsi="Times New Roman" w:cs="Times New Roman"/>
          <w:sz w:val="24"/>
        </w:rPr>
        <w:t xml:space="preserve"> por empresas que comprovem cumprimento de reserva de cargos prevista em lei para pessoa com deficiência ou para reabilitado da Previdência Social e que atendam às r</w:t>
      </w:r>
      <w:r w:rsidRPr="00463E6F">
        <w:rPr>
          <w:rFonts w:ascii="Times New Roman" w:hAnsi="Times New Roman" w:cs="Times New Roman"/>
          <w:sz w:val="24"/>
        </w:rPr>
        <w:t>e</w:t>
      </w:r>
      <w:r w:rsidRPr="00463E6F">
        <w:rPr>
          <w:rFonts w:ascii="Times New Roman" w:hAnsi="Times New Roman" w:cs="Times New Roman"/>
          <w:sz w:val="24"/>
        </w:rPr>
        <w:t xml:space="preserve">gras de acessibilidade previstas na legislação. </w:t>
      </w:r>
    </w:p>
    <w:p w:rsidR="00463E6F" w:rsidRPr="00463E6F" w:rsidRDefault="00463E6F" w:rsidP="0041680B">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Persistindo o empate entre propostas, será aplicado o sorteio como critério de dese</w:t>
      </w:r>
      <w:r w:rsidRPr="00463E6F">
        <w:rPr>
          <w:rFonts w:ascii="Times New Roman" w:hAnsi="Times New Roman" w:cs="Times New Roman"/>
          <w:sz w:val="24"/>
        </w:rPr>
        <w:t>m</w:t>
      </w:r>
      <w:r w:rsidR="0041680B">
        <w:rPr>
          <w:rFonts w:ascii="Times New Roman" w:hAnsi="Times New Roman" w:cs="Times New Roman"/>
          <w:sz w:val="24"/>
        </w:rPr>
        <w:t>pate.</w:t>
      </w:r>
    </w:p>
    <w:p w:rsidR="00463E6F" w:rsidRPr="00463E6F" w:rsidRDefault="00463E6F" w:rsidP="0041680B">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Apurada a proposta final classificada em primeiro lugar, o Pregoeiro poderá encam</w:t>
      </w:r>
      <w:r w:rsidRPr="00463E6F">
        <w:rPr>
          <w:rFonts w:ascii="Times New Roman" w:hAnsi="Times New Roman" w:cs="Times New Roman"/>
          <w:sz w:val="24"/>
        </w:rPr>
        <w:t>i</w:t>
      </w:r>
      <w:r w:rsidRPr="00463E6F">
        <w:rPr>
          <w:rFonts w:ascii="Times New Roman" w:hAnsi="Times New Roman" w:cs="Times New Roman"/>
          <w:sz w:val="24"/>
        </w:rPr>
        <w:t>nhar, pelo sistema eletrônico, contraproposta ao licitante para que seja obtido melhor preço, obse</w:t>
      </w:r>
      <w:r w:rsidRPr="00463E6F">
        <w:rPr>
          <w:rFonts w:ascii="Times New Roman" w:hAnsi="Times New Roman" w:cs="Times New Roman"/>
          <w:sz w:val="24"/>
        </w:rPr>
        <w:t>r</w:t>
      </w:r>
      <w:r w:rsidRPr="00463E6F">
        <w:rPr>
          <w:rFonts w:ascii="Times New Roman" w:hAnsi="Times New Roman" w:cs="Times New Roman"/>
          <w:sz w:val="24"/>
        </w:rPr>
        <w:t>vado o critério de julgamento, não se admitindo negociar condições diferentes daquelas previstas neste Edital.</w:t>
      </w:r>
    </w:p>
    <w:p w:rsidR="00463E6F" w:rsidRPr="00463E6F" w:rsidRDefault="00463E6F" w:rsidP="0041680B">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 negociação será realizada por meio do sistema, podendo ser acompanhada pelos demais licitantes.</w:t>
      </w:r>
    </w:p>
    <w:p w:rsidR="00463E6F" w:rsidRPr="00463E6F" w:rsidRDefault="00463E6F" w:rsidP="0041680B">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lastRenderedPageBreak/>
        <w:t>Após a negociação do preço, o Pregoeiro iniciará a fase de aceitação e julgamento da proposta.</w:t>
      </w:r>
    </w:p>
    <w:p w:rsidR="00463E6F" w:rsidRPr="0041680B" w:rsidRDefault="0041680B" w:rsidP="0041680B">
      <w:pPr>
        <w:pStyle w:val="PargrafodaLista"/>
        <w:numPr>
          <w:ilvl w:val="1"/>
          <w:numId w:val="18"/>
        </w:numPr>
        <w:tabs>
          <w:tab w:val="left" w:pos="1418"/>
          <w:tab w:val="left" w:pos="3119"/>
        </w:tabs>
        <w:spacing w:line="360" w:lineRule="auto"/>
        <w:ind w:left="0" w:firstLine="0"/>
        <w:jc w:val="both"/>
        <w:rPr>
          <w:rFonts w:ascii="Times New Roman" w:hAnsi="Times New Roman" w:cs="Times New Roman"/>
          <w:sz w:val="24"/>
        </w:rPr>
      </w:pPr>
      <w:proofErr w:type="spellStart"/>
      <w:r w:rsidRPr="0041680B">
        <w:rPr>
          <w:rFonts w:ascii="Times New Roman" w:hAnsi="Times New Roman" w:cs="Times New Roman"/>
          <w:i/>
          <w:sz w:val="24"/>
        </w:rPr>
        <w:t>Omissis</w:t>
      </w:r>
      <w:proofErr w:type="spellEnd"/>
      <w:r w:rsidRPr="0041680B">
        <w:rPr>
          <w:rStyle w:val="Refdenotaderodap"/>
          <w:rFonts w:ascii="Times New Roman" w:hAnsi="Times New Roman" w:cs="Times New Roman"/>
          <w:b/>
          <w:sz w:val="24"/>
        </w:rPr>
        <w:footnoteReference w:id="8"/>
      </w:r>
      <w:r w:rsidR="00463E6F" w:rsidRPr="0041680B">
        <w:rPr>
          <w:rFonts w:ascii="Times New Roman" w:hAnsi="Times New Roman" w:cs="Times New Roman"/>
          <w:b/>
          <w:sz w:val="24"/>
        </w:rPr>
        <w:t>.</w:t>
      </w:r>
    </w:p>
    <w:p w:rsidR="00463E6F" w:rsidRPr="00463E6F" w:rsidRDefault="0041680B" w:rsidP="00045C95">
      <w:pPr>
        <w:numPr>
          <w:ilvl w:val="2"/>
          <w:numId w:val="18"/>
        </w:numPr>
        <w:tabs>
          <w:tab w:val="left" w:pos="1418"/>
          <w:tab w:val="left" w:pos="3119"/>
        </w:tabs>
        <w:spacing w:line="360" w:lineRule="auto"/>
        <w:ind w:left="0" w:firstLine="0"/>
        <w:jc w:val="both"/>
        <w:rPr>
          <w:rFonts w:ascii="Times New Roman" w:hAnsi="Times New Roman" w:cs="Times New Roman"/>
          <w:i/>
          <w:iCs/>
          <w:sz w:val="24"/>
        </w:rPr>
      </w:pPr>
      <w:proofErr w:type="spellStart"/>
      <w:r>
        <w:rPr>
          <w:rFonts w:ascii="Times New Roman" w:hAnsi="Times New Roman" w:cs="Times New Roman"/>
          <w:i/>
          <w:iCs/>
          <w:sz w:val="24"/>
        </w:rPr>
        <w:t>Omissis</w:t>
      </w:r>
      <w:proofErr w:type="spellEnd"/>
      <w:r w:rsidRPr="0041680B">
        <w:rPr>
          <w:rStyle w:val="Refdenotaderodap"/>
          <w:rFonts w:ascii="Times New Roman" w:hAnsi="Times New Roman" w:cs="Times New Roman"/>
          <w:b/>
          <w:i/>
          <w:iCs/>
          <w:sz w:val="24"/>
        </w:rPr>
        <w:footnoteReference w:id="9"/>
      </w:r>
      <w:r w:rsidR="00463E6F" w:rsidRPr="00463E6F">
        <w:rPr>
          <w:rFonts w:ascii="Times New Roman" w:hAnsi="Times New Roman" w:cs="Times New Roman"/>
          <w:i/>
          <w:iCs/>
          <w:sz w:val="24"/>
        </w:rPr>
        <w:t>.</w:t>
      </w:r>
    </w:p>
    <w:p w:rsidR="00463E6F" w:rsidRPr="0041680B" w:rsidRDefault="0041680B" w:rsidP="0041680B">
      <w:pPr>
        <w:pStyle w:val="PargrafodaLista"/>
        <w:numPr>
          <w:ilvl w:val="1"/>
          <w:numId w:val="18"/>
        </w:numPr>
        <w:tabs>
          <w:tab w:val="left" w:pos="1418"/>
          <w:tab w:val="left" w:pos="3119"/>
        </w:tabs>
        <w:spacing w:line="360" w:lineRule="auto"/>
        <w:ind w:left="0" w:firstLine="0"/>
        <w:jc w:val="both"/>
        <w:rPr>
          <w:rFonts w:ascii="Times New Roman" w:hAnsi="Times New Roman" w:cs="Times New Roman"/>
          <w:bCs/>
          <w:sz w:val="24"/>
        </w:rPr>
      </w:pPr>
      <w:proofErr w:type="spellStart"/>
      <w:r>
        <w:rPr>
          <w:rFonts w:ascii="Times New Roman" w:hAnsi="Times New Roman" w:cs="Times New Roman"/>
          <w:i/>
          <w:sz w:val="24"/>
        </w:rPr>
        <w:t>Omissis</w:t>
      </w:r>
      <w:proofErr w:type="spellEnd"/>
      <w:r w:rsidRPr="0041680B">
        <w:rPr>
          <w:rStyle w:val="Refdenotaderodap"/>
          <w:rFonts w:ascii="Times New Roman" w:hAnsi="Times New Roman" w:cs="Times New Roman"/>
          <w:b/>
          <w:i/>
          <w:sz w:val="24"/>
        </w:rPr>
        <w:footnoteReference w:id="10"/>
      </w:r>
      <w:r w:rsidR="00463E6F" w:rsidRPr="0041680B">
        <w:rPr>
          <w:rFonts w:ascii="Times New Roman" w:hAnsi="Times New Roman" w:cs="Times New Roman"/>
          <w:b/>
          <w:bCs/>
          <w:i/>
          <w:iCs/>
          <w:sz w:val="24"/>
        </w:rPr>
        <w:t>.</w:t>
      </w:r>
    </w:p>
    <w:p w:rsidR="0041680B" w:rsidRPr="0041680B" w:rsidRDefault="0041680B" w:rsidP="0041680B">
      <w:pPr>
        <w:pStyle w:val="PargrafodaLista"/>
        <w:tabs>
          <w:tab w:val="left" w:pos="1418"/>
          <w:tab w:val="left" w:pos="3119"/>
        </w:tabs>
        <w:spacing w:line="360" w:lineRule="auto"/>
        <w:ind w:left="0"/>
        <w:jc w:val="both"/>
        <w:rPr>
          <w:rFonts w:ascii="Times New Roman" w:hAnsi="Times New Roman" w:cs="Times New Roman"/>
          <w:bCs/>
          <w:sz w:val="24"/>
        </w:rPr>
      </w:pPr>
    </w:p>
    <w:p w:rsidR="00463E6F" w:rsidRPr="00463E6F" w:rsidRDefault="00463E6F" w:rsidP="0041680B">
      <w:pPr>
        <w:pStyle w:val="PargrafodaLista"/>
        <w:numPr>
          <w:ilvl w:val="0"/>
          <w:numId w:val="5"/>
        </w:numPr>
        <w:tabs>
          <w:tab w:val="left" w:pos="1418"/>
        </w:tabs>
        <w:spacing w:line="360" w:lineRule="auto"/>
        <w:ind w:left="0" w:firstLine="0"/>
        <w:jc w:val="both"/>
        <w:rPr>
          <w:rFonts w:ascii="Times New Roman" w:hAnsi="Times New Roman" w:cs="Times New Roman"/>
          <w:b/>
          <w:bCs/>
          <w:sz w:val="24"/>
        </w:rPr>
      </w:pPr>
      <w:r w:rsidRPr="00463E6F">
        <w:rPr>
          <w:rFonts w:ascii="Times New Roman" w:hAnsi="Times New Roman" w:cs="Times New Roman"/>
          <w:b/>
          <w:bCs/>
          <w:sz w:val="24"/>
        </w:rPr>
        <w:t>DA ACEIT</w:t>
      </w:r>
      <w:r w:rsidR="0041680B">
        <w:rPr>
          <w:rFonts w:ascii="Times New Roman" w:hAnsi="Times New Roman" w:cs="Times New Roman"/>
          <w:b/>
          <w:bCs/>
          <w:sz w:val="24"/>
        </w:rPr>
        <w:t>ABILIDADE DA PROPOSTA VENCEDORA</w:t>
      </w:r>
    </w:p>
    <w:p w:rsidR="00463E6F" w:rsidRPr="00463E6F" w:rsidRDefault="00463E6F" w:rsidP="0041680B">
      <w:pPr>
        <w:tabs>
          <w:tab w:val="left" w:pos="1418"/>
          <w:tab w:val="left" w:pos="3119"/>
        </w:tabs>
        <w:spacing w:line="360" w:lineRule="auto"/>
        <w:jc w:val="both"/>
        <w:rPr>
          <w:rFonts w:ascii="Times New Roman" w:hAnsi="Times New Roman" w:cs="Times New Roman"/>
          <w:sz w:val="24"/>
        </w:rPr>
      </w:pPr>
      <w:bookmarkStart w:id="5" w:name="OLE_LINK1"/>
    </w:p>
    <w:p w:rsidR="00463E6F" w:rsidRPr="0041680B" w:rsidRDefault="00463E6F" w:rsidP="0041680B">
      <w:pPr>
        <w:pStyle w:val="PargrafodaLista"/>
        <w:numPr>
          <w:ilvl w:val="1"/>
          <w:numId w:val="19"/>
        </w:numPr>
        <w:tabs>
          <w:tab w:val="left" w:pos="1418"/>
          <w:tab w:val="left" w:pos="3119"/>
        </w:tabs>
        <w:spacing w:line="360" w:lineRule="auto"/>
        <w:ind w:left="0" w:firstLine="0"/>
        <w:jc w:val="both"/>
        <w:rPr>
          <w:rFonts w:ascii="Times New Roman" w:hAnsi="Times New Roman" w:cs="Times New Roman"/>
          <w:sz w:val="24"/>
        </w:rPr>
      </w:pPr>
      <w:r w:rsidRPr="0041680B">
        <w:rPr>
          <w:rFonts w:ascii="Times New Roman" w:hAnsi="Times New Roman" w:cs="Times New Roman"/>
          <w:sz w:val="24"/>
        </w:rPr>
        <w:t>Encerrada a etapa de lances e depois da verificação de possível empate, o Pregoeiro examinará a proposta classificada em primeiro lugar quanto ao preço, a sua exequibilidade, bem como quanto ao cumprimento das especificações do objeto.</w:t>
      </w:r>
    </w:p>
    <w:p w:rsidR="00463E6F" w:rsidRPr="00463E6F" w:rsidRDefault="00463E6F" w:rsidP="0041680B">
      <w:pPr>
        <w:pStyle w:val="PargrafodaLista"/>
        <w:numPr>
          <w:ilvl w:val="1"/>
          <w:numId w:val="19"/>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Será desclassificada a proposta ou o lance vencedor, nos termos do item 9.1 do An</w:t>
      </w:r>
      <w:r w:rsidRPr="00463E6F">
        <w:rPr>
          <w:rFonts w:ascii="Times New Roman" w:hAnsi="Times New Roman" w:cs="Times New Roman"/>
          <w:sz w:val="24"/>
        </w:rPr>
        <w:t>e</w:t>
      </w:r>
      <w:r w:rsidRPr="00463E6F">
        <w:rPr>
          <w:rFonts w:ascii="Times New Roman" w:hAnsi="Times New Roman" w:cs="Times New Roman"/>
          <w:sz w:val="24"/>
        </w:rPr>
        <w:t xml:space="preserve">xo </w:t>
      </w:r>
      <w:proofErr w:type="spellStart"/>
      <w:r w:rsidRPr="00463E6F">
        <w:rPr>
          <w:rFonts w:ascii="Times New Roman" w:hAnsi="Times New Roman" w:cs="Times New Roman"/>
          <w:sz w:val="24"/>
        </w:rPr>
        <w:t>VII-A</w:t>
      </w:r>
      <w:proofErr w:type="spellEnd"/>
      <w:r w:rsidR="0041680B">
        <w:rPr>
          <w:rFonts w:ascii="Times New Roman" w:hAnsi="Times New Roman" w:cs="Times New Roman"/>
          <w:sz w:val="24"/>
        </w:rPr>
        <w:t xml:space="preserve"> da In SEGES/MP n. 5/2017, que:</w:t>
      </w:r>
    </w:p>
    <w:p w:rsidR="00463E6F" w:rsidRPr="00463E6F" w:rsidRDefault="00463E6F" w:rsidP="0041680B">
      <w:pPr>
        <w:numPr>
          <w:ilvl w:val="2"/>
          <w:numId w:val="19"/>
        </w:numPr>
        <w:tabs>
          <w:tab w:val="left" w:pos="1418"/>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contenha</w:t>
      </w:r>
      <w:proofErr w:type="gramEnd"/>
      <w:r w:rsidRPr="00463E6F">
        <w:rPr>
          <w:rFonts w:ascii="Times New Roman" w:hAnsi="Times New Roman" w:cs="Times New Roman"/>
          <w:sz w:val="24"/>
        </w:rPr>
        <w:t xml:space="preserve"> vício insanável ou ilegalidade;</w:t>
      </w:r>
    </w:p>
    <w:p w:rsidR="00463E6F" w:rsidRPr="00463E6F" w:rsidRDefault="00463E6F" w:rsidP="0041680B">
      <w:pPr>
        <w:numPr>
          <w:ilvl w:val="2"/>
          <w:numId w:val="19"/>
        </w:numPr>
        <w:tabs>
          <w:tab w:val="left" w:pos="1418"/>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não</w:t>
      </w:r>
      <w:proofErr w:type="gramEnd"/>
      <w:r w:rsidRPr="00463E6F">
        <w:rPr>
          <w:rFonts w:ascii="Times New Roman" w:hAnsi="Times New Roman" w:cs="Times New Roman"/>
          <w:sz w:val="24"/>
        </w:rPr>
        <w:t xml:space="preserve"> apresente as especificações técnicas exigidas pelo Termo de Referência;</w:t>
      </w:r>
    </w:p>
    <w:p w:rsidR="00463E6F" w:rsidRPr="00463E6F" w:rsidRDefault="00463E6F" w:rsidP="0041680B">
      <w:pPr>
        <w:numPr>
          <w:ilvl w:val="2"/>
          <w:numId w:val="19"/>
        </w:numPr>
        <w:tabs>
          <w:tab w:val="left" w:pos="1418"/>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apresentar</w:t>
      </w:r>
      <w:proofErr w:type="gramEnd"/>
      <w:r w:rsidRPr="00463E6F">
        <w:rPr>
          <w:rFonts w:ascii="Times New Roman" w:hAnsi="Times New Roman" w:cs="Times New Roman"/>
          <w:sz w:val="24"/>
        </w:rPr>
        <w:t xml:space="preserve"> preço final superior ao preço máximo fixado, ou que apresentar preço m</w:t>
      </w:r>
      <w:r w:rsidRPr="00463E6F">
        <w:rPr>
          <w:rFonts w:ascii="Times New Roman" w:hAnsi="Times New Roman" w:cs="Times New Roman"/>
          <w:sz w:val="24"/>
        </w:rPr>
        <w:t>a</w:t>
      </w:r>
      <w:r w:rsidRPr="00463E6F">
        <w:rPr>
          <w:rFonts w:ascii="Times New Roman" w:hAnsi="Times New Roman" w:cs="Times New Roman"/>
          <w:sz w:val="24"/>
        </w:rPr>
        <w:t xml:space="preserve">nifestamente inexequível. </w:t>
      </w:r>
    </w:p>
    <w:p w:rsidR="00463E6F" w:rsidRPr="00A9016E" w:rsidRDefault="00463E6F" w:rsidP="00A9016E">
      <w:pPr>
        <w:pStyle w:val="PargrafodaLista"/>
        <w:numPr>
          <w:ilvl w:val="3"/>
          <w:numId w:val="19"/>
        </w:numPr>
        <w:tabs>
          <w:tab w:val="left" w:pos="1418"/>
          <w:tab w:val="left" w:pos="3119"/>
        </w:tabs>
        <w:spacing w:line="360" w:lineRule="auto"/>
        <w:ind w:left="0" w:firstLine="0"/>
        <w:jc w:val="both"/>
        <w:rPr>
          <w:rFonts w:ascii="Times New Roman" w:hAnsi="Times New Roman" w:cs="Times New Roman"/>
          <w:sz w:val="24"/>
        </w:rPr>
      </w:pPr>
      <w:r w:rsidRPr="00A9016E">
        <w:rPr>
          <w:rFonts w:ascii="Times New Roman" w:hAnsi="Times New Roman" w:cs="Times New Roman"/>
          <w:sz w:val="24"/>
        </w:rPr>
        <w:t>Quando o licitante não conseguir comprovar que possui ou possuirá recursos sufic</w:t>
      </w:r>
      <w:r w:rsidRPr="00A9016E">
        <w:rPr>
          <w:rFonts w:ascii="Times New Roman" w:hAnsi="Times New Roman" w:cs="Times New Roman"/>
          <w:sz w:val="24"/>
        </w:rPr>
        <w:t>i</w:t>
      </w:r>
      <w:r w:rsidRPr="00A9016E">
        <w:rPr>
          <w:rFonts w:ascii="Times New Roman" w:hAnsi="Times New Roman" w:cs="Times New Roman"/>
          <w:sz w:val="24"/>
        </w:rPr>
        <w:t>entes para executar a contento o objeto, será considerada inexequível a proposta de preços ou menor lance que:</w:t>
      </w:r>
    </w:p>
    <w:p w:rsidR="00463E6F" w:rsidRPr="00A9016E" w:rsidRDefault="00463E6F" w:rsidP="00A9016E">
      <w:pPr>
        <w:pStyle w:val="PargrafodaLista"/>
        <w:numPr>
          <w:ilvl w:val="4"/>
          <w:numId w:val="19"/>
        </w:numPr>
        <w:tabs>
          <w:tab w:val="left" w:pos="1418"/>
          <w:tab w:val="left" w:pos="3119"/>
        </w:tabs>
        <w:spacing w:line="360" w:lineRule="auto"/>
        <w:ind w:left="0" w:firstLine="0"/>
        <w:jc w:val="both"/>
        <w:rPr>
          <w:rFonts w:ascii="Times New Roman" w:hAnsi="Times New Roman" w:cs="Times New Roman"/>
          <w:sz w:val="24"/>
        </w:rPr>
      </w:pPr>
      <w:proofErr w:type="gramStart"/>
      <w:r w:rsidRPr="00A9016E">
        <w:rPr>
          <w:rFonts w:ascii="Times New Roman" w:hAnsi="Times New Roman" w:cs="Times New Roman"/>
          <w:sz w:val="24"/>
        </w:rPr>
        <w:t>for</w:t>
      </w:r>
      <w:proofErr w:type="gramEnd"/>
      <w:r w:rsidRPr="00A9016E">
        <w:rPr>
          <w:rFonts w:ascii="Times New Roman" w:hAnsi="Times New Roman" w:cs="Times New Roman"/>
          <w:sz w:val="24"/>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w:t>
      </w:r>
      <w:r w:rsidRPr="00A9016E">
        <w:rPr>
          <w:rFonts w:ascii="Times New Roman" w:hAnsi="Times New Roman" w:cs="Times New Roman"/>
          <w:sz w:val="24"/>
        </w:rPr>
        <w:t>a</w:t>
      </w:r>
      <w:r w:rsidRPr="00A9016E">
        <w:rPr>
          <w:rFonts w:ascii="Times New Roman" w:hAnsi="Times New Roman" w:cs="Times New Roman"/>
          <w:sz w:val="24"/>
        </w:rPr>
        <w:t>ção</w:t>
      </w:r>
      <w:bookmarkEnd w:id="5"/>
      <w:r w:rsidRPr="00A9016E">
        <w:rPr>
          <w:rFonts w:ascii="Times New Roman" w:hAnsi="Times New Roman" w:cs="Times New Roman"/>
          <w:sz w:val="24"/>
        </w:rPr>
        <w:t>.</w:t>
      </w:r>
    </w:p>
    <w:p w:rsidR="00463E6F" w:rsidRPr="00463E6F" w:rsidRDefault="00463E6F" w:rsidP="00A9016E">
      <w:pPr>
        <w:pStyle w:val="PargrafodaLista"/>
        <w:numPr>
          <w:ilvl w:val="4"/>
          <w:numId w:val="19"/>
        </w:numPr>
        <w:tabs>
          <w:tab w:val="left" w:pos="1418"/>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apresentar</w:t>
      </w:r>
      <w:proofErr w:type="gramEnd"/>
      <w:r w:rsidRPr="00463E6F">
        <w:rPr>
          <w:rFonts w:ascii="Times New Roman" w:hAnsi="Times New Roman" w:cs="Times New Roman"/>
          <w:sz w:val="24"/>
        </w:rPr>
        <w:t xml:space="preserve"> um ou mais valores da planilha de custo que sejam inferiores àqueles f</w:t>
      </w:r>
      <w:r w:rsidRPr="00463E6F">
        <w:rPr>
          <w:rFonts w:ascii="Times New Roman" w:hAnsi="Times New Roman" w:cs="Times New Roman"/>
          <w:sz w:val="24"/>
        </w:rPr>
        <w:t>i</w:t>
      </w:r>
      <w:r w:rsidRPr="00463E6F">
        <w:rPr>
          <w:rFonts w:ascii="Times New Roman" w:hAnsi="Times New Roman" w:cs="Times New Roman"/>
          <w:sz w:val="24"/>
        </w:rPr>
        <w:t>xados em instrumentos de caráter normativo obrigatório, tais como leis, medidas provisórias e co</w:t>
      </w:r>
      <w:r w:rsidRPr="00463E6F">
        <w:rPr>
          <w:rFonts w:ascii="Times New Roman" w:hAnsi="Times New Roman" w:cs="Times New Roman"/>
          <w:sz w:val="24"/>
        </w:rPr>
        <w:t>n</w:t>
      </w:r>
      <w:r w:rsidRPr="00463E6F">
        <w:rPr>
          <w:rFonts w:ascii="Times New Roman" w:hAnsi="Times New Roman" w:cs="Times New Roman"/>
          <w:sz w:val="24"/>
        </w:rPr>
        <w:t>venções coletivas de trabalho vigentes.</w:t>
      </w:r>
    </w:p>
    <w:p w:rsidR="00463E6F" w:rsidRPr="00A9016E" w:rsidRDefault="00463E6F" w:rsidP="00A9016E">
      <w:pPr>
        <w:pStyle w:val="PargrafodaLista"/>
        <w:numPr>
          <w:ilvl w:val="1"/>
          <w:numId w:val="19"/>
        </w:numPr>
        <w:tabs>
          <w:tab w:val="left" w:pos="1418"/>
          <w:tab w:val="left" w:pos="3119"/>
        </w:tabs>
        <w:spacing w:line="360" w:lineRule="auto"/>
        <w:ind w:left="0" w:firstLine="0"/>
        <w:jc w:val="both"/>
        <w:rPr>
          <w:rFonts w:ascii="Times New Roman" w:hAnsi="Times New Roman" w:cs="Times New Roman"/>
          <w:sz w:val="24"/>
        </w:rPr>
      </w:pPr>
      <w:r w:rsidRPr="00A9016E">
        <w:rPr>
          <w:rFonts w:ascii="Times New Roman" w:hAnsi="Times New Roman" w:cs="Times New Roman"/>
          <w:sz w:val="24"/>
        </w:rPr>
        <w:lastRenderedPageBreak/>
        <w:t>Se houver indícios de inexequibilidade da proposta de preço, ou em caso da necess</w:t>
      </w:r>
      <w:r w:rsidRPr="00A9016E">
        <w:rPr>
          <w:rFonts w:ascii="Times New Roman" w:hAnsi="Times New Roman" w:cs="Times New Roman"/>
          <w:sz w:val="24"/>
        </w:rPr>
        <w:t>i</w:t>
      </w:r>
      <w:r w:rsidRPr="00A9016E">
        <w:rPr>
          <w:rFonts w:ascii="Times New Roman" w:hAnsi="Times New Roman" w:cs="Times New Roman"/>
          <w:sz w:val="24"/>
        </w:rPr>
        <w:t xml:space="preserve">dade de esclarecimentos complementares, poderão ser efetuadas diligências, na forma do § 3° do artigo 43 da Lei n° 8.666, de 1993 e a exemplo das enumeradas no item 9.4 do Anexo </w:t>
      </w:r>
      <w:proofErr w:type="spellStart"/>
      <w:r w:rsidRPr="00A9016E">
        <w:rPr>
          <w:rFonts w:ascii="Times New Roman" w:hAnsi="Times New Roman" w:cs="Times New Roman"/>
          <w:sz w:val="24"/>
        </w:rPr>
        <w:t>VII-A</w:t>
      </w:r>
      <w:proofErr w:type="spellEnd"/>
      <w:r w:rsidRPr="00A9016E">
        <w:rPr>
          <w:rFonts w:ascii="Times New Roman" w:hAnsi="Times New Roman" w:cs="Times New Roman"/>
          <w:sz w:val="24"/>
        </w:rPr>
        <w:t xml:space="preserve"> da IN SEGES/MP N. 5, de 2017, para que a empresa comprove a exequibilidade da proposta.</w:t>
      </w:r>
    </w:p>
    <w:p w:rsidR="00463E6F" w:rsidRPr="00463E6F" w:rsidRDefault="00463E6F" w:rsidP="00A9016E">
      <w:pPr>
        <w:pStyle w:val="PargrafodaLista"/>
        <w:numPr>
          <w:ilvl w:val="1"/>
          <w:numId w:val="19"/>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Quando o licitante apresentar preço final inferior a 30% (trinta por cento) da média dos preços ofertados para o mesmo item, e a inexequibilidade da proposta não for flagrante e ev</w:t>
      </w:r>
      <w:r w:rsidRPr="00463E6F">
        <w:rPr>
          <w:rFonts w:ascii="Times New Roman" w:hAnsi="Times New Roman" w:cs="Times New Roman"/>
          <w:sz w:val="24"/>
        </w:rPr>
        <w:t>i</w:t>
      </w:r>
      <w:r w:rsidRPr="00463E6F">
        <w:rPr>
          <w:rFonts w:ascii="Times New Roman" w:hAnsi="Times New Roman" w:cs="Times New Roman"/>
          <w:sz w:val="24"/>
        </w:rPr>
        <w:t>dente pela análise da planilha de custos, não sendo possível a sua imediata desclassificação, será obrigatória a realização de diligências para aferir a legalidade e exequibilidade da proposta.</w:t>
      </w:r>
    </w:p>
    <w:p w:rsidR="00463E6F" w:rsidRPr="00463E6F" w:rsidRDefault="00463E6F" w:rsidP="00A9016E">
      <w:pPr>
        <w:pStyle w:val="PargrafodaLista"/>
        <w:numPr>
          <w:ilvl w:val="1"/>
          <w:numId w:val="19"/>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Qualquer interessado poderá requerer que se realizem diligências para aferir a ex</w:t>
      </w:r>
      <w:r w:rsidRPr="00463E6F">
        <w:rPr>
          <w:rFonts w:ascii="Times New Roman" w:hAnsi="Times New Roman" w:cs="Times New Roman"/>
          <w:sz w:val="24"/>
        </w:rPr>
        <w:t>e</w:t>
      </w:r>
      <w:r w:rsidRPr="00463E6F">
        <w:rPr>
          <w:rFonts w:ascii="Times New Roman" w:hAnsi="Times New Roman" w:cs="Times New Roman"/>
          <w:sz w:val="24"/>
        </w:rPr>
        <w:t>quibilidade e a legalidade das propostas, devendo apresentar as provas ou os indícios que fund</w:t>
      </w:r>
      <w:r w:rsidRPr="00463E6F">
        <w:rPr>
          <w:rFonts w:ascii="Times New Roman" w:hAnsi="Times New Roman" w:cs="Times New Roman"/>
          <w:sz w:val="24"/>
        </w:rPr>
        <w:t>a</w:t>
      </w:r>
      <w:r w:rsidRPr="00463E6F">
        <w:rPr>
          <w:rFonts w:ascii="Times New Roman" w:hAnsi="Times New Roman" w:cs="Times New Roman"/>
          <w:sz w:val="24"/>
        </w:rPr>
        <w:t>mentam a suspeita.</w:t>
      </w:r>
    </w:p>
    <w:p w:rsidR="00463E6F" w:rsidRPr="00463E6F" w:rsidRDefault="00463E6F" w:rsidP="00A9016E">
      <w:pPr>
        <w:pStyle w:val="PargrafodaLista"/>
        <w:numPr>
          <w:ilvl w:val="1"/>
          <w:numId w:val="19"/>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O Pregoeiro poderá convocar o licitante para enviar documento digital, por meio de funcionalidade disponível no sistema, estabelecendo no “chat” prazo mínimo de </w:t>
      </w:r>
      <w:r w:rsidR="00A9016E">
        <w:rPr>
          <w:rFonts w:ascii="Times New Roman" w:hAnsi="Times New Roman" w:cs="Times New Roman"/>
          <w:sz w:val="24"/>
        </w:rPr>
        <w:t>02 (duas) horas</w:t>
      </w:r>
      <w:r w:rsidRPr="00463E6F">
        <w:rPr>
          <w:rFonts w:ascii="Times New Roman" w:hAnsi="Times New Roman" w:cs="Times New Roman"/>
          <w:sz w:val="24"/>
        </w:rPr>
        <w:t xml:space="preserve">, </w:t>
      </w:r>
      <w:proofErr w:type="gramStart"/>
      <w:r w:rsidRPr="00463E6F">
        <w:rPr>
          <w:rFonts w:ascii="Times New Roman" w:hAnsi="Times New Roman" w:cs="Times New Roman"/>
          <w:sz w:val="24"/>
        </w:rPr>
        <w:t>sob pena</w:t>
      </w:r>
      <w:proofErr w:type="gramEnd"/>
      <w:r w:rsidRPr="00463E6F">
        <w:rPr>
          <w:rFonts w:ascii="Times New Roman" w:hAnsi="Times New Roman" w:cs="Times New Roman"/>
          <w:sz w:val="24"/>
        </w:rPr>
        <w:t xml:space="preserve"> de não aceitação da proposta.</w:t>
      </w:r>
    </w:p>
    <w:p w:rsidR="00463E6F" w:rsidRPr="00463E6F" w:rsidRDefault="00463E6F" w:rsidP="0041680B">
      <w:pPr>
        <w:numPr>
          <w:ilvl w:val="2"/>
          <w:numId w:val="19"/>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O prazo estabelecido pelo Pregoeiro poderá ser </w:t>
      </w:r>
      <w:proofErr w:type="gramStart"/>
      <w:r w:rsidRPr="00463E6F">
        <w:rPr>
          <w:rFonts w:ascii="Times New Roman" w:hAnsi="Times New Roman" w:cs="Times New Roman"/>
          <w:sz w:val="24"/>
        </w:rPr>
        <w:t>prorrogado por solicitação escrita e justificada do licitante, formulada antes de findo o prazo estabelecido, e formalmente aceita pelo Pregoeiro</w:t>
      </w:r>
      <w:proofErr w:type="gramEnd"/>
      <w:r w:rsidRPr="00463E6F">
        <w:rPr>
          <w:rFonts w:ascii="Times New Roman" w:hAnsi="Times New Roman" w:cs="Times New Roman"/>
          <w:sz w:val="24"/>
        </w:rPr>
        <w:t xml:space="preserve">. </w:t>
      </w:r>
    </w:p>
    <w:p w:rsidR="00463E6F" w:rsidRPr="00463E6F" w:rsidRDefault="00463E6F" w:rsidP="0041680B">
      <w:pPr>
        <w:numPr>
          <w:ilvl w:val="2"/>
          <w:numId w:val="19"/>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Dentre os documentos passíveis de solicitação pelo Pregoeiro, destacam-se as plan</w:t>
      </w:r>
      <w:r w:rsidRPr="00463E6F">
        <w:rPr>
          <w:rFonts w:ascii="Times New Roman" w:hAnsi="Times New Roman" w:cs="Times New Roman"/>
          <w:sz w:val="24"/>
        </w:rPr>
        <w:t>i</w:t>
      </w:r>
      <w:r w:rsidRPr="00463E6F">
        <w:rPr>
          <w:rFonts w:ascii="Times New Roman" w:hAnsi="Times New Roman" w:cs="Times New Roman"/>
          <w:sz w:val="24"/>
        </w:rPr>
        <w:t>lhas de custo readequadas com o valor final ofertado.</w:t>
      </w:r>
    </w:p>
    <w:p w:rsidR="00463E6F" w:rsidRPr="00463E6F" w:rsidRDefault="00463E6F" w:rsidP="0041680B">
      <w:pPr>
        <w:numPr>
          <w:ilvl w:val="2"/>
          <w:numId w:val="19"/>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Todos os dados informados pelo licitante em sua planilha deverão refletir com fidel</w:t>
      </w:r>
      <w:r w:rsidRPr="00463E6F">
        <w:rPr>
          <w:rFonts w:ascii="Times New Roman" w:hAnsi="Times New Roman" w:cs="Times New Roman"/>
          <w:sz w:val="24"/>
        </w:rPr>
        <w:t>i</w:t>
      </w:r>
      <w:r w:rsidRPr="00463E6F">
        <w:rPr>
          <w:rFonts w:ascii="Times New Roman" w:hAnsi="Times New Roman" w:cs="Times New Roman"/>
          <w:sz w:val="24"/>
        </w:rPr>
        <w:t>dade os custos especificados e a margem de lucro pretendida.</w:t>
      </w:r>
    </w:p>
    <w:p w:rsidR="00463E6F" w:rsidRDefault="00463E6F" w:rsidP="0041680B">
      <w:pPr>
        <w:numPr>
          <w:ilvl w:val="2"/>
          <w:numId w:val="19"/>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 Pregoeiro analisará a compatibilidade dos preços unitários apresentados na Plan</w:t>
      </w:r>
      <w:r w:rsidRPr="00463E6F">
        <w:rPr>
          <w:rFonts w:ascii="Times New Roman" w:hAnsi="Times New Roman" w:cs="Times New Roman"/>
          <w:sz w:val="24"/>
        </w:rPr>
        <w:t>i</w:t>
      </w:r>
      <w:r w:rsidRPr="00463E6F">
        <w:rPr>
          <w:rFonts w:ascii="Times New Roman" w:hAnsi="Times New Roman" w:cs="Times New Roman"/>
          <w:sz w:val="24"/>
        </w:rPr>
        <w:t>lha de Custos e Formação de Preços com aqueles praticados no mercado em relação aos insumos e também quanto aos salários das categ</w:t>
      </w:r>
      <w:r w:rsidR="00956E29">
        <w:rPr>
          <w:rFonts w:ascii="Times New Roman" w:hAnsi="Times New Roman" w:cs="Times New Roman"/>
          <w:sz w:val="24"/>
        </w:rPr>
        <w:t>orias envolvidas na contratação.</w:t>
      </w:r>
    </w:p>
    <w:p w:rsidR="00956E29" w:rsidRPr="00463E6F" w:rsidRDefault="00956E29" w:rsidP="00956E29">
      <w:pPr>
        <w:tabs>
          <w:tab w:val="left" w:pos="1418"/>
          <w:tab w:val="left" w:pos="3119"/>
        </w:tabs>
        <w:spacing w:line="360" w:lineRule="auto"/>
        <w:jc w:val="both"/>
        <w:rPr>
          <w:rFonts w:ascii="Times New Roman" w:hAnsi="Times New Roman" w:cs="Times New Roman"/>
          <w:sz w:val="24"/>
        </w:rPr>
      </w:pPr>
      <w:r>
        <w:rPr>
          <w:rFonts w:ascii="Times New Roman" w:hAnsi="Times New Roman" w:cs="Times New Roman"/>
          <w:sz w:val="24"/>
        </w:rPr>
        <w:t>7.6.4.1</w:t>
      </w:r>
      <w:r>
        <w:rPr>
          <w:rFonts w:ascii="Times New Roman" w:hAnsi="Times New Roman" w:cs="Times New Roman"/>
          <w:sz w:val="24"/>
        </w:rPr>
        <w:tab/>
      </w:r>
      <w:r w:rsidRPr="00EA7D8B">
        <w:rPr>
          <w:rFonts w:ascii="Times New Roman" w:hAnsi="Times New Roman" w:cs="Times New Roman"/>
          <w:sz w:val="24"/>
          <w:bdr w:val="none" w:sz="0" w:space="0" w:color="auto" w:frame="1"/>
        </w:rPr>
        <w:t>O formato da documentação enviada deverá ser de fácil compatibilidade com os si</w:t>
      </w:r>
      <w:r w:rsidRPr="00EA7D8B">
        <w:rPr>
          <w:rFonts w:ascii="Times New Roman" w:hAnsi="Times New Roman" w:cs="Times New Roman"/>
          <w:sz w:val="24"/>
          <w:bdr w:val="none" w:sz="0" w:space="0" w:color="auto" w:frame="1"/>
        </w:rPr>
        <w:t>s</w:t>
      </w:r>
      <w:r w:rsidRPr="00EA7D8B">
        <w:rPr>
          <w:rFonts w:ascii="Times New Roman" w:hAnsi="Times New Roman" w:cs="Times New Roman"/>
          <w:sz w:val="24"/>
          <w:bdr w:val="none" w:sz="0" w:space="0" w:color="auto" w:frame="1"/>
        </w:rPr>
        <w:t xml:space="preserve">temas operacionais usualmente disponíveis, preferencialmente Windows, em todas as suas versões e os aplicativos tradicionais, como Word, Excel, Adobe Reader, ou equivalentes, além de editores de imagens usuais. As extensões comumente aceitáveis </w:t>
      </w:r>
      <w:proofErr w:type="gramStart"/>
      <w:r w:rsidRPr="00EA7D8B">
        <w:rPr>
          <w:rFonts w:ascii="Times New Roman" w:hAnsi="Times New Roman" w:cs="Times New Roman"/>
          <w:sz w:val="24"/>
          <w:bdr w:val="none" w:sz="0" w:space="0" w:color="auto" w:frame="1"/>
        </w:rPr>
        <w:t>são .</w:t>
      </w:r>
      <w:proofErr w:type="spellStart"/>
      <w:proofErr w:type="gramEnd"/>
      <w:r w:rsidRPr="00EA7D8B">
        <w:rPr>
          <w:rFonts w:ascii="Times New Roman" w:hAnsi="Times New Roman" w:cs="Times New Roman"/>
          <w:sz w:val="24"/>
          <w:bdr w:val="none" w:sz="0" w:space="0" w:color="auto" w:frame="1"/>
        </w:rPr>
        <w:t>xls</w:t>
      </w:r>
      <w:proofErr w:type="spellEnd"/>
      <w:r w:rsidRPr="00EA7D8B">
        <w:rPr>
          <w:rFonts w:ascii="Times New Roman" w:hAnsi="Times New Roman" w:cs="Times New Roman"/>
          <w:sz w:val="24"/>
          <w:bdr w:val="none" w:sz="0" w:space="0" w:color="auto" w:frame="1"/>
        </w:rPr>
        <w:t>, .</w:t>
      </w:r>
      <w:proofErr w:type="spellStart"/>
      <w:r w:rsidRPr="00EA7D8B">
        <w:rPr>
          <w:rFonts w:ascii="Times New Roman" w:hAnsi="Times New Roman" w:cs="Times New Roman"/>
          <w:sz w:val="24"/>
          <w:bdr w:val="none" w:sz="0" w:space="0" w:color="auto" w:frame="1"/>
        </w:rPr>
        <w:t>doc</w:t>
      </w:r>
      <w:proofErr w:type="spellEnd"/>
      <w:r w:rsidRPr="00EA7D8B">
        <w:rPr>
          <w:rFonts w:ascii="Times New Roman" w:hAnsi="Times New Roman" w:cs="Times New Roman"/>
          <w:sz w:val="24"/>
          <w:bdr w:val="none" w:sz="0" w:space="0" w:color="auto" w:frame="1"/>
        </w:rPr>
        <w:t>, .</w:t>
      </w:r>
      <w:proofErr w:type="spellStart"/>
      <w:r w:rsidRPr="00EA7D8B">
        <w:rPr>
          <w:rFonts w:ascii="Times New Roman" w:hAnsi="Times New Roman" w:cs="Times New Roman"/>
          <w:sz w:val="24"/>
          <w:bdr w:val="none" w:sz="0" w:space="0" w:color="auto" w:frame="1"/>
        </w:rPr>
        <w:t>jpg</w:t>
      </w:r>
      <w:proofErr w:type="spellEnd"/>
      <w:r w:rsidRPr="00EA7D8B">
        <w:rPr>
          <w:rFonts w:ascii="Times New Roman" w:hAnsi="Times New Roman" w:cs="Times New Roman"/>
          <w:sz w:val="24"/>
          <w:bdr w:val="none" w:sz="0" w:space="0" w:color="auto" w:frame="1"/>
        </w:rPr>
        <w:t>, e .</w:t>
      </w:r>
      <w:proofErr w:type="spellStart"/>
      <w:r w:rsidRPr="00EA7D8B">
        <w:rPr>
          <w:rFonts w:ascii="Times New Roman" w:hAnsi="Times New Roman" w:cs="Times New Roman"/>
          <w:sz w:val="24"/>
          <w:bdr w:val="none" w:sz="0" w:space="0" w:color="auto" w:frame="1"/>
        </w:rPr>
        <w:t>pdf</w:t>
      </w:r>
      <w:proofErr w:type="spellEnd"/>
      <w:r w:rsidRPr="00EA7D8B">
        <w:rPr>
          <w:rFonts w:ascii="Times New Roman" w:hAnsi="Times New Roman" w:cs="Times New Roman"/>
          <w:sz w:val="24"/>
          <w:bdr w:val="none" w:sz="0" w:space="0" w:color="auto" w:frame="1"/>
        </w:rPr>
        <w:t xml:space="preserve">. </w:t>
      </w:r>
      <w:proofErr w:type="gramStart"/>
      <w:r w:rsidRPr="00EA7D8B">
        <w:rPr>
          <w:rFonts w:ascii="Times New Roman" w:hAnsi="Times New Roman" w:cs="Times New Roman"/>
          <w:sz w:val="24"/>
          <w:bdr w:val="none" w:sz="0" w:space="0" w:color="auto" w:frame="1"/>
        </w:rPr>
        <w:t>Caso haja necess</w:t>
      </w:r>
      <w:r w:rsidRPr="00EA7D8B">
        <w:rPr>
          <w:rFonts w:ascii="Times New Roman" w:hAnsi="Times New Roman" w:cs="Times New Roman"/>
          <w:sz w:val="24"/>
          <w:bdr w:val="none" w:sz="0" w:space="0" w:color="auto" w:frame="1"/>
        </w:rPr>
        <w:t>i</w:t>
      </w:r>
      <w:r w:rsidRPr="00EA7D8B">
        <w:rPr>
          <w:rFonts w:ascii="Times New Roman" w:hAnsi="Times New Roman" w:cs="Times New Roman"/>
          <w:sz w:val="24"/>
          <w:bdr w:val="none" w:sz="0" w:space="0" w:color="auto" w:frame="1"/>
        </w:rPr>
        <w:t>dade de compactação de arquivos, ou conjunto de arquivos, poderão ser usadas extensões "</w:t>
      </w:r>
      <w:proofErr w:type="gramEnd"/>
      <w:r w:rsidRPr="00EA7D8B">
        <w:rPr>
          <w:rFonts w:ascii="Times New Roman" w:hAnsi="Times New Roman" w:cs="Times New Roman"/>
          <w:sz w:val="24"/>
          <w:bdr w:val="none" w:sz="0" w:space="0" w:color="auto" w:frame="1"/>
        </w:rPr>
        <w:t>.zip" e ".</w:t>
      </w:r>
      <w:proofErr w:type="spellStart"/>
      <w:r w:rsidRPr="00EA7D8B">
        <w:rPr>
          <w:rFonts w:ascii="Times New Roman" w:hAnsi="Times New Roman" w:cs="Times New Roman"/>
          <w:sz w:val="24"/>
          <w:bdr w:val="none" w:sz="0" w:space="0" w:color="auto" w:frame="1"/>
        </w:rPr>
        <w:t>rar</w:t>
      </w:r>
      <w:proofErr w:type="spellEnd"/>
      <w:r w:rsidRPr="00EA7D8B">
        <w:rPr>
          <w:rFonts w:ascii="Times New Roman" w:hAnsi="Times New Roman" w:cs="Times New Roman"/>
          <w:sz w:val="24"/>
          <w:bdr w:val="none" w:sz="0" w:space="0" w:color="auto" w:frame="1"/>
        </w:rPr>
        <w:t>", não sendo estas últimas, extensões de aplicativos, mas de compactadores de arquivos. An</w:t>
      </w:r>
      <w:r w:rsidRPr="00EA7D8B">
        <w:rPr>
          <w:rFonts w:ascii="Times New Roman" w:hAnsi="Times New Roman" w:cs="Times New Roman"/>
          <w:sz w:val="24"/>
          <w:bdr w:val="none" w:sz="0" w:space="0" w:color="auto" w:frame="1"/>
        </w:rPr>
        <w:t>e</w:t>
      </w:r>
      <w:r w:rsidRPr="00EA7D8B">
        <w:rPr>
          <w:rFonts w:ascii="Times New Roman" w:hAnsi="Times New Roman" w:cs="Times New Roman"/>
          <w:sz w:val="24"/>
          <w:bdr w:val="none" w:sz="0" w:space="0" w:color="auto" w:frame="1"/>
        </w:rPr>
        <w:t>xos enviados com arquivos incompatíveis com o nosso sistema não serão aceitos</w:t>
      </w:r>
      <w:r w:rsidRPr="00EA7D8B">
        <w:rPr>
          <w:rFonts w:ascii="Times New Roman" w:hAnsi="Times New Roman" w:cs="Times New Roman"/>
          <w:b/>
          <w:bdr w:val="none" w:sz="0" w:space="0" w:color="auto" w:frame="1"/>
          <w:vertAlign w:val="superscript"/>
        </w:rPr>
        <w:footnoteReference w:id="11"/>
      </w:r>
      <w:r w:rsidRPr="00EA7D8B">
        <w:rPr>
          <w:rFonts w:ascii="Times New Roman" w:hAnsi="Times New Roman" w:cs="Times New Roman"/>
          <w:sz w:val="24"/>
          <w:bdr w:val="none" w:sz="0" w:space="0" w:color="auto" w:frame="1"/>
        </w:rPr>
        <w:t>.</w:t>
      </w:r>
    </w:p>
    <w:p w:rsidR="00463E6F" w:rsidRPr="00463E6F" w:rsidRDefault="00463E6F" w:rsidP="0041680B">
      <w:pPr>
        <w:numPr>
          <w:ilvl w:val="2"/>
          <w:numId w:val="19"/>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lastRenderedPageBreak/>
        <w:t xml:space="preserve">Erros no preenchimento da planilha não constituem motivo para a desclassificação da proposta. A planilha poderá ser ajustada pelo licitante, no prazo indicado pelo Pregoeiro, desde que não haja majoração do preço proposto. </w:t>
      </w:r>
    </w:p>
    <w:p w:rsidR="00463E6F" w:rsidRPr="00A9016E" w:rsidRDefault="00463E6F" w:rsidP="00A9016E">
      <w:pPr>
        <w:pStyle w:val="PargrafodaLista"/>
        <w:numPr>
          <w:ilvl w:val="3"/>
          <w:numId w:val="19"/>
        </w:numPr>
        <w:tabs>
          <w:tab w:val="left" w:pos="1418"/>
          <w:tab w:val="left" w:pos="3119"/>
        </w:tabs>
        <w:spacing w:line="360" w:lineRule="auto"/>
        <w:ind w:left="0" w:firstLine="0"/>
        <w:jc w:val="both"/>
        <w:rPr>
          <w:rFonts w:ascii="Times New Roman" w:hAnsi="Times New Roman" w:cs="Times New Roman"/>
          <w:sz w:val="24"/>
        </w:rPr>
      </w:pPr>
      <w:r w:rsidRPr="00A9016E">
        <w:rPr>
          <w:rFonts w:ascii="Times New Roman" w:hAnsi="Times New Roman" w:cs="Times New Roman"/>
          <w:sz w:val="24"/>
        </w:rPr>
        <w:t>Considera-se erro no preenchimento da planilha a indicação de recolhimento de i</w:t>
      </w:r>
      <w:r w:rsidRPr="00A9016E">
        <w:rPr>
          <w:rFonts w:ascii="Times New Roman" w:hAnsi="Times New Roman" w:cs="Times New Roman"/>
          <w:sz w:val="24"/>
        </w:rPr>
        <w:t>m</w:t>
      </w:r>
      <w:r w:rsidRPr="00A9016E">
        <w:rPr>
          <w:rFonts w:ascii="Times New Roman" w:hAnsi="Times New Roman" w:cs="Times New Roman"/>
          <w:sz w:val="24"/>
        </w:rPr>
        <w:t>postos e contribuições na forma do Simples Nacional, exceto para atividades de prestação de serv</w:t>
      </w:r>
      <w:r w:rsidRPr="00A9016E">
        <w:rPr>
          <w:rFonts w:ascii="Times New Roman" w:hAnsi="Times New Roman" w:cs="Times New Roman"/>
          <w:sz w:val="24"/>
        </w:rPr>
        <w:t>i</w:t>
      </w:r>
      <w:r w:rsidRPr="00A9016E">
        <w:rPr>
          <w:rFonts w:ascii="Times New Roman" w:hAnsi="Times New Roman" w:cs="Times New Roman"/>
          <w:sz w:val="24"/>
        </w:rPr>
        <w:t xml:space="preserve">ços previstas nos §§5º-B a 5º-E, do artigo 18, da </w:t>
      </w:r>
      <w:proofErr w:type="spellStart"/>
      <w:r w:rsidRPr="00A9016E">
        <w:rPr>
          <w:rFonts w:ascii="Times New Roman" w:hAnsi="Times New Roman" w:cs="Times New Roman"/>
          <w:sz w:val="24"/>
        </w:rPr>
        <w:t>LC</w:t>
      </w:r>
      <w:proofErr w:type="spellEnd"/>
      <w:r w:rsidRPr="00A9016E">
        <w:rPr>
          <w:rFonts w:ascii="Times New Roman" w:hAnsi="Times New Roman" w:cs="Times New Roman"/>
          <w:sz w:val="24"/>
        </w:rPr>
        <w:t xml:space="preserve"> 123, de 2006.</w:t>
      </w:r>
    </w:p>
    <w:p w:rsidR="00463E6F" w:rsidRPr="00463E6F" w:rsidRDefault="00463E6F" w:rsidP="00A9016E">
      <w:pPr>
        <w:pStyle w:val="PargrafodaLista"/>
        <w:numPr>
          <w:ilvl w:val="3"/>
          <w:numId w:val="19"/>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w:t>
      </w:r>
      <w:r w:rsidRPr="00463E6F">
        <w:rPr>
          <w:rFonts w:ascii="Times New Roman" w:hAnsi="Times New Roman" w:cs="Times New Roman"/>
          <w:sz w:val="24"/>
        </w:rPr>
        <w:t>i</w:t>
      </w:r>
      <w:r w:rsidRPr="00463E6F">
        <w:rPr>
          <w:rFonts w:ascii="Times New Roman" w:hAnsi="Times New Roman" w:cs="Times New Roman"/>
          <w:sz w:val="24"/>
        </w:rPr>
        <w:t>ais, sem nenhuma alteração do conteúdo e das condições referidas, desde que não venham a causar prejuízos aos demais licitantes;</w:t>
      </w:r>
    </w:p>
    <w:p w:rsidR="00463E6F" w:rsidRPr="00A9016E" w:rsidRDefault="00463E6F" w:rsidP="00A9016E">
      <w:pPr>
        <w:pStyle w:val="PargrafodaLista"/>
        <w:numPr>
          <w:ilvl w:val="1"/>
          <w:numId w:val="20"/>
        </w:numPr>
        <w:tabs>
          <w:tab w:val="left" w:pos="1418"/>
          <w:tab w:val="left" w:pos="3119"/>
        </w:tabs>
        <w:spacing w:line="360" w:lineRule="auto"/>
        <w:ind w:left="0" w:firstLine="0"/>
        <w:jc w:val="both"/>
        <w:rPr>
          <w:rFonts w:ascii="Times New Roman" w:hAnsi="Times New Roman" w:cs="Times New Roman"/>
          <w:sz w:val="24"/>
        </w:rPr>
      </w:pPr>
      <w:r w:rsidRPr="00A9016E">
        <w:rPr>
          <w:rFonts w:ascii="Times New Roman" w:hAnsi="Times New Roman" w:cs="Times New Roman"/>
          <w:sz w:val="24"/>
        </w:rPr>
        <w:t>Para fins de análise da proposta quanto ao cumprimento das especificações do objeto, poderá ser colhida a manifestação escrita do setor requisitante do serviço ou da área especializada no objeto.</w:t>
      </w:r>
    </w:p>
    <w:p w:rsidR="00463E6F" w:rsidRPr="00463E6F" w:rsidRDefault="00463E6F" w:rsidP="00A9016E">
      <w:pPr>
        <w:pStyle w:val="PargrafodaLista"/>
        <w:numPr>
          <w:ilvl w:val="1"/>
          <w:numId w:val="20"/>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Se a proposta ou lance vencedor for desclassificado, o Pregoeiro examinará a propo</w:t>
      </w:r>
      <w:r w:rsidRPr="00463E6F">
        <w:rPr>
          <w:rFonts w:ascii="Times New Roman" w:hAnsi="Times New Roman" w:cs="Times New Roman"/>
          <w:sz w:val="24"/>
        </w:rPr>
        <w:t>s</w:t>
      </w:r>
      <w:r w:rsidRPr="00463E6F">
        <w:rPr>
          <w:rFonts w:ascii="Times New Roman" w:hAnsi="Times New Roman" w:cs="Times New Roman"/>
          <w:sz w:val="24"/>
        </w:rPr>
        <w:t>ta ou lance subsequente, e, assim sucessivamente, na ordem de classificação.</w:t>
      </w:r>
    </w:p>
    <w:p w:rsidR="00463E6F" w:rsidRPr="00463E6F" w:rsidRDefault="00463E6F" w:rsidP="00A9016E">
      <w:pPr>
        <w:pStyle w:val="PargrafodaLista"/>
        <w:numPr>
          <w:ilvl w:val="1"/>
          <w:numId w:val="20"/>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Havendo necessidade, o Pregoeiro suspenderá a sessão, informando no “chat” a nova data e horário para a continuidade da mesma.</w:t>
      </w:r>
    </w:p>
    <w:p w:rsidR="00463E6F" w:rsidRDefault="00463E6F" w:rsidP="00A9016E">
      <w:pPr>
        <w:pStyle w:val="PargrafodaLista"/>
        <w:numPr>
          <w:ilvl w:val="1"/>
          <w:numId w:val="20"/>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Nos itens não exclusivos para a participação de microempresas e empresas de pequ</w:t>
      </w:r>
      <w:r w:rsidRPr="00463E6F">
        <w:rPr>
          <w:rFonts w:ascii="Times New Roman" w:hAnsi="Times New Roman" w:cs="Times New Roman"/>
          <w:sz w:val="24"/>
        </w:rPr>
        <w:t>e</w:t>
      </w:r>
      <w:r w:rsidRPr="00463E6F">
        <w:rPr>
          <w:rFonts w:ascii="Times New Roman" w:hAnsi="Times New Roman" w:cs="Times New Roman"/>
          <w:sz w:val="24"/>
        </w:rPr>
        <w:t xml:space="preserve">no porte, sempre que a proposta não for aceita, e antes de o Pregoeiro passar à subsequente, haverá nova verificação, pelo sistema, da eventual ocorrência do empate ficto, previsto nos artigos 44 e 45 da </w:t>
      </w:r>
      <w:proofErr w:type="spellStart"/>
      <w:r w:rsidRPr="00463E6F">
        <w:rPr>
          <w:rFonts w:ascii="Times New Roman" w:hAnsi="Times New Roman" w:cs="Times New Roman"/>
          <w:sz w:val="24"/>
        </w:rPr>
        <w:t>LC</w:t>
      </w:r>
      <w:proofErr w:type="spellEnd"/>
      <w:r w:rsidRPr="00463E6F">
        <w:rPr>
          <w:rFonts w:ascii="Times New Roman" w:hAnsi="Times New Roman" w:cs="Times New Roman"/>
          <w:sz w:val="24"/>
        </w:rPr>
        <w:t xml:space="preserve"> nº 123, de 2006, seguindo-se a disciplina antes estabelecida, se for o caso.</w:t>
      </w:r>
    </w:p>
    <w:p w:rsidR="00956E29" w:rsidRDefault="00956E29" w:rsidP="00956E29">
      <w:pPr>
        <w:pStyle w:val="PargrafodaLista"/>
        <w:tabs>
          <w:tab w:val="left" w:pos="1418"/>
          <w:tab w:val="left" w:pos="3119"/>
        </w:tabs>
        <w:spacing w:line="360" w:lineRule="auto"/>
        <w:ind w:left="0"/>
        <w:jc w:val="both"/>
        <w:rPr>
          <w:rFonts w:ascii="Times New Roman" w:hAnsi="Times New Roman" w:cs="Times New Roman"/>
          <w:sz w:val="24"/>
        </w:rPr>
      </w:pPr>
      <w:r>
        <w:rPr>
          <w:rFonts w:ascii="Times New Roman" w:hAnsi="Times New Roman" w:cs="Times New Roman"/>
          <w:sz w:val="24"/>
        </w:rPr>
        <w:t>7.10.1</w:t>
      </w:r>
      <w:r>
        <w:rPr>
          <w:rFonts w:ascii="Times New Roman" w:hAnsi="Times New Roman" w:cs="Times New Roman"/>
          <w:sz w:val="24"/>
        </w:rPr>
        <w:tab/>
      </w:r>
      <w:r w:rsidRPr="00224812">
        <w:rPr>
          <w:rFonts w:ascii="Times New Roman" w:hAnsi="Times New Roman" w:cs="Times New Roman"/>
          <w:sz w:val="24"/>
          <w:lang w:eastAsia="en-US"/>
        </w:rPr>
        <w:t>O Pregoeiro encaminhará à Autoridade Competente a relação daqueles Fornecedores cujas condutas estejam tipificadas pelo art. 7º da Lei nº 10.520/2002, para que seja iniciado proc</w:t>
      </w:r>
      <w:r w:rsidRPr="00224812">
        <w:rPr>
          <w:rFonts w:ascii="Times New Roman" w:hAnsi="Times New Roman" w:cs="Times New Roman"/>
          <w:sz w:val="24"/>
          <w:lang w:eastAsia="en-US"/>
        </w:rPr>
        <w:t>e</w:t>
      </w:r>
      <w:r w:rsidRPr="00224812">
        <w:rPr>
          <w:rFonts w:ascii="Times New Roman" w:hAnsi="Times New Roman" w:cs="Times New Roman"/>
          <w:sz w:val="24"/>
          <w:lang w:eastAsia="en-US"/>
        </w:rPr>
        <w:t>dimento administrativo visando aplicação das penalidades previstas do citado artigo</w:t>
      </w:r>
      <w:r w:rsidRPr="00224812">
        <w:rPr>
          <w:rStyle w:val="Refdenotaderodap"/>
          <w:rFonts w:ascii="Times New Roman" w:hAnsi="Times New Roman" w:cs="Times New Roman"/>
          <w:b/>
          <w:bCs/>
          <w:sz w:val="24"/>
        </w:rPr>
        <w:footnoteReference w:id="12"/>
      </w:r>
      <w:r w:rsidRPr="00224812">
        <w:rPr>
          <w:rFonts w:ascii="Times New Roman" w:hAnsi="Times New Roman" w:cs="Times New Roman"/>
          <w:b/>
          <w:bCs/>
          <w:sz w:val="24"/>
        </w:rPr>
        <w:t>.</w:t>
      </w:r>
    </w:p>
    <w:p w:rsidR="00A9016E" w:rsidRPr="00463E6F" w:rsidRDefault="00A9016E" w:rsidP="00A9016E">
      <w:pPr>
        <w:pStyle w:val="PargrafodaLista"/>
        <w:tabs>
          <w:tab w:val="left" w:pos="1418"/>
          <w:tab w:val="left" w:pos="3119"/>
        </w:tabs>
        <w:spacing w:line="360" w:lineRule="auto"/>
        <w:ind w:left="0"/>
        <w:jc w:val="both"/>
        <w:rPr>
          <w:rFonts w:ascii="Times New Roman" w:hAnsi="Times New Roman" w:cs="Times New Roman"/>
          <w:sz w:val="24"/>
        </w:rPr>
      </w:pPr>
    </w:p>
    <w:p w:rsidR="00463E6F" w:rsidRDefault="00463E6F" w:rsidP="00A9016E">
      <w:pPr>
        <w:pStyle w:val="PargrafodaLista"/>
        <w:numPr>
          <w:ilvl w:val="0"/>
          <w:numId w:val="5"/>
        </w:numPr>
        <w:tabs>
          <w:tab w:val="left" w:pos="1418"/>
        </w:tabs>
        <w:spacing w:line="360" w:lineRule="auto"/>
        <w:ind w:left="0" w:firstLine="0"/>
        <w:jc w:val="both"/>
        <w:rPr>
          <w:rFonts w:ascii="Times New Roman" w:hAnsi="Times New Roman" w:cs="Times New Roman"/>
          <w:b/>
          <w:bCs/>
          <w:sz w:val="24"/>
        </w:rPr>
      </w:pPr>
      <w:r w:rsidRPr="00463E6F">
        <w:rPr>
          <w:rFonts w:ascii="Times New Roman" w:hAnsi="Times New Roman" w:cs="Times New Roman"/>
          <w:b/>
          <w:bCs/>
          <w:sz w:val="24"/>
        </w:rPr>
        <w:t>DA HAB</w:t>
      </w:r>
      <w:r w:rsidR="00A9016E">
        <w:rPr>
          <w:rFonts w:ascii="Times New Roman" w:hAnsi="Times New Roman" w:cs="Times New Roman"/>
          <w:b/>
          <w:bCs/>
          <w:sz w:val="24"/>
        </w:rPr>
        <w:t>ILITAÇÃO</w:t>
      </w:r>
    </w:p>
    <w:p w:rsidR="00A9016E" w:rsidRPr="00463E6F" w:rsidRDefault="00A9016E" w:rsidP="00A9016E">
      <w:pPr>
        <w:tabs>
          <w:tab w:val="left" w:pos="1418"/>
          <w:tab w:val="left" w:pos="3119"/>
        </w:tabs>
        <w:spacing w:line="360" w:lineRule="auto"/>
        <w:jc w:val="both"/>
        <w:rPr>
          <w:rFonts w:ascii="Times New Roman" w:hAnsi="Times New Roman" w:cs="Times New Roman"/>
          <w:b/>
          <w:bCs/>
          <w:sz w:val="24"/>
        </w:rPr>
      </w:pPr>
    </w:p>
    <w:p w:rsidR="00463E6F" w:rsidRPr="00A9016E" w:rsidRDefault="00463E6F" w:rsidP="00A9016E">
      <w:pPr>
        <w:pStyle w:val="PargrafodaLista"/>
        <w:numPr>
          <w:ilvl w:val="1"/>
          <w:numId w:val="21"/>
        </w:numPr>
        <w:tabs>
          <w:tab w:val="left" w:pos="1418"/>
          <w:tab w:val="left" w:pos="3119"/>
        </w:tabs>
        <w:spacing w:line="360" w:lineRule="auto"/>
        <w:ind w:left="0" w:firstLine="0"/>
        <w:jc w:val="both"/>
        <w:rPr>
          <w:rFonts w:ascii="Times New Roman" w:hAnsi="Times New Roman" w:cs="Times New Roman"/>
          <w:sz w:val="24"/>
        </w:rPr>
      </w:pPr>
      <w:r w:rsidRPr="00A9016E">
        <w:rPr>
          <w:rFonts w:ascii="Times New Roman" w:hAnsi="Times New Roman" w:cs="Times New Roman"/>
          <w:sz w:val="24"/>
        </w:rPr>
        <w:t>Como condição prévia ao exame da documentação de habilitação do licitante dete</w:t>
      </w:r>
      <w:r w:rsidRPr="00A9016E">
        <w:rPr>
          <w:rFonts w:ascii="Times New Roman" w:hAnsi="Times New Roman" w:cs="Times New Roman"/>
          <w:sz w:val="24"/>
        </w:rPr>
        <w:t>n</w:t>
      </w:r>
      <w:r w:rsidRPr="00A9016E">
        <w:rPr>
          <w:rFonts w:ascii="Times New Roman" w:hAnsi="Times New Roman" w:cs="Times New Roman"/>
          <w:sz w:val="24"/>
        </w:rPr>
        <w:t xml:space="preserve">tor da proposta classificada em primeiro lugar, o Pregoeiro verificará o eventual descumprimento </w:t>
      </w:r>
      <w:r w:rsidRPr="00A9016E">
        <w:rPr>
          <w:rFonts w:ascii="Times New Roman" w:hAnsi="Times New Roman" w:cs="Times New Roman"/>
          <w:sz w:val="24"/>
        </w:rPr>
        <w:lastRenderedPageBreak/>
        <w:t>das condições de participação, especialmente quanto à existência de sanção que impeça a particip</w:t>
      </w:r>
      <w:r w:rsidRPr="00A9016E">
        <w:rPr>
          <w:rFonts w:ascii="Times New Roman" w:hAnsi="Times New Roman" w:cs="Times New Roman"/>
          <w:sz w:val="24"/>
        </w:rPr>
        <w:t>a</w:t>
      </w:r>
      <w:r w:rsidRPr="00A9016E">
        <w:rPr>
          <w:rFonts w:ascii="Times New Roman" w:hAnsi="Times New Roman" w:cs="Times New Roman"/>
          <w:sz w:val="24"/>
        </w:rPr>
        <w:t>ção no certame ou a futura contratação, mediante a consulta aos seguintes cadastros:</w:t>
      </w:r>
    </w:p>
    <w:p w:rsidR="00463E6F" w:rsidRPr="00463E6F" w:rsidRDefault="00463E6F" w:rsidP="00A9016E">
      <w:pPr>
        <w:numPr>
          <w:ilvl w:val="2"/>
          <w:numId w:val="21"/>
        </w:numPr>
        <w:tabs>
          <w:tab w:val="left" w:pos="1418"/>
          <w:tab w:val="left" w:pos="3119"/>
        </w:tabs>
        <w:spacing w:line="360" w:lineRule="auto"/>
        <w:ind w:left="0" w:firstLine="0"/>
        <w:jc w:val="both"/>
        <w:rPr>
          <w:rFonts w:ascii="Times New Roman" w:hAnsi="Times New Roman" w:cs="Times New Roman"/>
          <w:sz w:val="24"/>
        </w:rPr>
      </w:pPr>
      <w:proofErr w:type="spellStart"/>
      <w:r w:rsidRPr="00463E6F">
        <w:rPr>
          <w:rFonts w:ascii="Times New Roman" w:hAnsi="Times New Roman" w:cs="Times New Roman"/>
          <w:sz w:val="24"/>
        </w:rPr>
        <w:t>SICAF</w:t>
      </w:r>
      <w:proofErr w:type="spellEnd"/>
      <w:r w:rsidRPr="00463E6F">
        <w:rPr>
          <w:rFonts w:ascii="Times New Roman" w:hAnsi="Times New Roman" w:cs="Times New Roman"/>
          <w:sz w:val="24"/>
        </w:rPr>
        <w:t>;</w:t>
      </w:r>
    </w:p>
    <w:p w:rsidR="00463E6F" w:rsidRPr="00463E6F" w:rsidRDefault="00463E6F" w:rsidP="00A9016E">
      <w:pPr>
        <w:numPr>
          <w:ilvl w:val="2"/>
          <w:numId w:val="2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Cadastro Nacional de Empresas Inidôneas e Suspensas – </w:t>
      </w:r>
      <w:proofErr w:type="spellStart"/>
      <w:r w:rsidRPr="00463E6F">
        <w:rPr>
          <w:rFonts w:ascii="Times New Roman" w:hAnsi="Times New Roman" w:cs="Times New Roman"/>
          <w:sz w:val="24"/>
        </w:rPr>
        <w:t>CEIS</w:t>
      </w:r>
      <w:proofErr w:type="spellEnd"/>
      <w:r w:rsidRPr="00463E6F">
        <w:rPr>
          <w:rFonts w:ascii="Times New Roman" w:hAnsi="Times New Roman" w:cs="Times New Roman"/>
          <w:sz w:val="24"/>
        </w:rPr>
        <w:t>, mantido pela Contr</w:t>
      </w:r>
      <w:r w:rsidRPr="00463E6F">
        <w:rPr>
          <w:rFonts w:ascii="Times New Roman" w:hAnsi="Times New Roman" w:cs="Times New Roman"/>
          <w:sz w:val="24"/>
        </w:rPr>
        <w:t>o</w:t>
      </w:r>
      <w:r w:rsidRPr="00463E6F">
        <w:rPr>
          <w:rFonts w:ascii="Times New Roman" w:hAnsi="Times New Roman" w:cs="Times New Roman"/>
          <w:sz w:val="24"/>
        </w:rPr>
        <w:t>ladoria-Geral da União (</w:t>
      </w:r>
      <w:hyperlink r:id="rId15">
        <w:r w:rsidRPr="00463E6F">
          <w:rPr>
            <w:rStyle w:val="Hyperlink"/>
            <w:rFonts w:ascii="Times New Roman" w:hAnsi="Times New Roman" w:cs="Times New Roman"/>
            <w:sz w:val="24"/>
          </w:rPr>
          <w:t>www.portaldatransparencia.gov.br/ceis</w:t>
        </w:r>
      </w:hyperlink>
      <w:r w:rsidRPr="00463E6F">
        <w:rPr>
          <w:rFonts w:ascii="Times New Roman" w:hAnsi="Times New Roman" w:cs="Times New Roman"/>
          <w:sz w:val="24"/>
        </w:rPr>
        <w:t>);</w:t>
      </w:r>
    </w:p>
    <w:p w:rsidR="00463E6F" w:rsidRPr="00463E6F" w:rsidRDefault="00463E6F" w:rsidP="00A9016E">
      <w:pPr>
        <w:numPr>
          <w:ilvl w:val="2"/>
          <w:numId w:val="2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Cadastro Nacional de Condenações Cíveis por Atos de Improbidade Administrativa, mantido pelo Conselho Nacional de Justiça (</w:t>
      </w:r>
      <w:hyperlink r:id="rId16">
        <w:r w:rsidRPr="00463E6F">
          <w:rPr>
            <w:rStyle w:val="Hyperlink"/>
            <w:rFonts w:ascii="Times New Roman" w:hAnsi="Times New Roman" w:cs="Times New Roman"/>
            <w:sz w:val="24"/>
          </w:rPr>
          <w:t>www.cnj.jus.br/improbidade_adm/consultar_requerido.php</w:t>
        </w:r>
      </w:hyperlink>
      <w:r w:rsidRPr="00463E6F">
        <w:rPr>
          <w:rFonts w:ascii="Times New Roman" w:hAnsi="Times New Roman" w:cs="Times New Roman"/>
          <w:sz w:val="24"/>
        </w:rPr>
        <w:t>).</w:t>
      </w:r>
    </w:p>
    <w:p w:rsidR="00463E6F" w:rsidRPr="00463E6F" w:rsidRDefault="00463E6F" w:rsidP="00A9016E">
      <w:pPr>
        <w:numPr>
          <w:ilvl w:val="2"/>
          <w:numId w:val="2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Lista de Inidôneos e o Cadastro Integrado de Condenações por Ilícitos Administrat</w:t>
      </w:r>
      <w:r w:rsidRPr="00463E6F">
        <w:rPr>
          <w:rFonts w:ascii="Times New Roman" w:hAnsi="Times New Roman" w:cs="Times New Roman"/>
          <w:sz w:val="24"/>
        </w:rPr>
        <w:t>i</w:t>
      </w:r>
      <w:r w:rsidRPr="00463E6F">
        <w:rPr>
          <w:rFonts w:ascii="Times New Roman" w:hAnsi="Times New Roman" w:cs="Times New Roman"/>
          <w:sz w:val="24"/>
        </w:rPr>
        <w:t xml:space="preserve">vos - </w:t>
      </w:r>
      <w:proofErr w:type="spellStart"/>
      <w:r w:rsidRPr="00463E6F">
        <w:rPr>
          <w:rFonts w:ascii="Times New Roman" w:hAnsi="Times New Roman" w:cs="Times New Roman"/>
          <w:sz w:val="24"/>
        </w:rPr>
        <w:t>CADICON</w:t>
      </w:r>
      <w:proofErr w:type="spellEnd"/>
      <w:r w:rsidRPr="00463E6F">
        <w:rPr>
          <w:rFonts w:ascii="Times New Roman" w:hAnsi="Times New Roman" w:cs="Times New Roman"/>
          <w:sz w:val="24"/>
        </w:rPr>
        <w:t>, mantidas pelo Tribunal de Contas da União – TCU;</w:t>
      </w:r>
    </w:p>
    <w:p w:rsidR="00463E6F" w:rsidRPr="00463E6F" w:rsidRDefault="00463E6F" w:rsidP="00A9016E">
      <w:pPr>
        <w:numPr>
          <w:ilvl w:val="2"/>
          <w:numId w:val="2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463E6F" w:rsidRPr="00A9016E" w:rsidRDefault="00463E6F" w:rsidP="00A9016E">
      <w:pPr>
        <w:pStyle w:val="PargrafodaLista"/>
        <w:numPr>
          <w:ilvl w:val="3"/>
          <w:numId w:val="21"/>
        </w:numPr>
        <w:tabs>
          <w:tab w:val="left" w:pos="1418"/>
          <w:tab w:val="left" w:pos="3119"/>
        </w:tabs>
        <w:spacing w:line="360" w:lineRule="auto"/>
        <w:ind w:left="0" w:firstLine="0"/>
        <w:jc w:val="both"/>
        <w:rPr>
          <w:rFonts w:ascii="Times New Roman" w:hAnsi="Times New Roman" w:cs="Times New Roman"/>
          <w:sz w:val="24"/>
        </w:rPr>
      </w:pPr>
      <w:r w:rsidRPr="00A9016E">
        <w:rPr>
          <w:rFonts w:ascii="Times New Roman" w:hAnsi="Times New Roman" w:cs="Times New Roman"/>
          <w:sz w:val="24"/>
        </w:rPr>
        <w:t>Caso conste na Consulta de Situação do Fornecedor a existência de Ocorrências I</w:t>
      </w:r>
      <w:r w:rsidRPr="00A9016E">
        <w:rPr>
          <w:rFonts w:ascii="Times New Roman" w:hAnsi="Times New Roman" w:cs="Times New Roman"/>
          <w:sz w:val="24"/>
        </w:rPr>
        <w:t>m</w:t>
      </w:r>
      <w:r w:rsidRPr="00A9016E">
        <w:rPr>
          <w:rFonts w:ascii="Times New Roman" w:hAnsi="Times New Roman" w:cs="Times New Roman"/>
          <w:sz w:val="24"/>
        </w:rPr>
        <w:t>peditivas Indiretas, o gestor diligenciará para verificar se houve fraude por parte das empresas apo</w:t>
      </w:r>
      <w:r w:rsidRPr="00A9016E">
        <w:rPr>
          <w:rFonts w:ascii="Times New Roman" w:hAnsi="Times New Roman" w:cs="Times New Roman"/>
          <w:sz w:val="24"/>
        </w:rPr>
        <w:t>n</w:t>
      </w:r>
      <w:r w:rsidRPr="00A9016E">
        <w:rPr>
          <w:rFonts w:ascii="Times New Roman" w:hAnsi="Times New Roman" w:cs="Times New Roman"/>
          <w:sz w:val="24"/>
        </w:rPr>
        <w:t>tadas no Relatório de Ocorrências Impeditivas Indiretas.</w:t>
      </w:r>
    </w:p>
    <w:p w:rsidR="00463E6F" w:rsidRPr="00A9016E" w:rsidRDefault="00463E6F" w:rsidP="00A9016E">
      <w:pPr>
        <w:pStyle w:val="PargrafodaLista"/>
        <w:numPr>
          <w:ilvl w:val="4"/>
          <w:numId w:val="21"/>
        </w:numPr>
        <w:tabs>
          <w:tab w:val="left" w:pos="1418"/>
          <w:tab w:val="left" w:pos="3119"/>
        </w:tabs>
        <w:spacing w:line="360" w:lineRule="auto"/>
        <w:ind w:left="0" w:firstLine="0"/>
        <w:jc w:val="both"/>
        <w:rPr>
          <w:rFonts w:ascii="Times New Roman" w:hAnsi="Times New Roman" w:cs="Times New Roman"/>
          <w:sz w:val="24"/>
        </w:rPr>
      </w:pPr>
      <w:r w:rsidRPr="00A9016E">
        <w:rPr>
          <w:rFonts w:ascii="Times New Roman" w:hAnsi="Times New Roman" w:cs="Times New Roman"/>
          <w:sz w:val="24"/>
        </w:rPr>
        <w:t>A tentativa de burla será verificada por meio dos vínculos societários, linhas de fo</w:t>
      </w:r>
      <w:r w:rsidRPr="00A9016E">
        <w:rPr>
          <w:rFonts w:ascii="Times New Roman" w:hAnsi="Times New Roman" w:cs="Times New Roman"/>
          <w:sz w:val="24"/>
        </w:rPr>
        <w:t>r</w:t>
      </w:r>
      <w:r w:rsidRPr="00A9016E">
        <w:rPr>
          <w:rFonts w:ascii="Times New Roman" w:hAnsi="Times New Roman" w:cs="Times New Roman"/>
          <w:sz w:val="24"/>
        </w:rPr>
        <w:t>necimento similares, dentre outros.</w:t>
      </w:r>
    </w:p>
    <w:p w:rsidR="00463E6F" w:rsidRPr="00463E6F" w:rsidRDefault="00463E6F" w:rsidP="00A9016E">
      <w:pPr>
        <w:pStyle w:val="PargrafodaLista"/>
        <w:numPr>
          <w:ilvl w:val="4"/>
          <w:numId w:val="2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 licitante será convocado para manifestação previamente à sua desclassificação.</w:t>
      </w:r>
    </w:p>
    <w:p w:rsidR="00463E6F" w:rsidRPr="00463E6F" w:rsidRDefault="00463E6F" w:rsidP="00A9016E">
      <w:pPr>
        <w:numPr>
          <w:ilvl w:val="2"/>
          <w:numId w:val="2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Constatada a existência de sanção, o Pregoeiro reputará o licitante inabilitado, por falta de condição de participação.</w:t>
      </w:r>
    </w:p>
    <w:p w:rsidR="00463E6F" w:rsidRPr="00463E6F" w:rsidRDefault="00463E6F" w:rsidP="00A9016E">
      <w:pPr>
        <w:numPr>
          <w:ilvl w:val="2"/>
          <w:numId w:val="2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No caso de inabilitação, haverá nova verificação, pelo sistema, da eventual ocorrê</w:t>
      </w:r>
      <w:r w:rsidRPr="00463E6F">
        <w:rPr>
          <w:rFonts w:ascii="Times New Roman" w:hAnsi="Times New Roman" w:cs="Times New Roman"/>
          <w:sz w:val="24"/>
        </w:rPr>
        <w:t>n</w:t>
      </w:r>
      <w:r w:rsidRPr="00463E6F">
        <w:rPr>
          <w:rFonts w:ascii="Times New Roman" w:hAnsi="Times New Roman" w:cs="Times New Roman"/>
          <w:sz w:val="24"/>
        </w:rPr>
        <w:t xml:space="preserve">cia do empate ficto, previsto nos </w:t>
      </w:r>
      <w:proofErr w:type="spellStart"/>
      <w:r w:rsidRPr="00463E6F">
        <w:rPr>
          <w:rFonts w:ascii="Times New Roman" w:hAnsi="Times New Roman" w:cs="Times New Roman"/>
          <w:sz w:val="24"/>
        </w:rPr>
        <w:t>arts</w:t>
      </w:r>
      <w:proofErr w:type="spellEnd"/>
      <w:r w:rsidRPr="00463E6F">
        <w:rPr>
          <w:rFonts w:ascii="Times New Roman" w:hAnsi="Times New Roman" w:cs="Times New Roman"/>
          <w:sz w:val="24"/>
        </w:rPr>
        <w:t>. 44 e 45 da Lei Complementar nº 123, de 2006, seguindo-se a disciplina antes estabelecida para aceitação da proposta subsequente.</w:t>
      </w:r>
    </w:p>
    <w:p w:rsidR="00463E6F" w:rsidRPr="00A9016E" w:rsidRDefault="00463E6F" w:rsidP="00A9016E">
      <w:pPr>
        <w:pStyle w:val="PargrafodaLista"/>
        <w:numPr>
          <w:ilvl w:val="1"/>
          <w:numId w:val="21"/>
        </w:numPr>
        <w:tabs>
          <w:tab w:val="left" w:pos="1418"/>
          <w:tab w:val="left" w:pos="3119"/>
        </w:tabs>
        <w:spacing w:line="360" w:lineRule="auto"/>
        <w:ind w:left="0" w:firstLine="0"/>
        <w:jc w:val="both"/>
        <w:rPr>
          <w:rFonts w:ascii="Times New Roman" w:hAnsi="Times New Roman" w:cs="Times New Roman"/>
          <w:sz w:val="24"/>
        </w:rPr>
      </w:pPr>
      <w:r w:rsidRPr="00A9016E">
        <w:rPr>
          <w:rFonts w:ascii="Times New Roman" w:hAnsi="Times New Roman" w:cs="Times New Roman"/>
          <w:sz w:val="24"/>
        </w:rPr>
        <w:t xml:space="preserve">Não ocorrendo inabilitação, o Pregoeiro consultará o Sistema de Cadastro Unificado de Fornecedores – </w:t>
      </w:r>
      <w:proofErr w:type="spellStart"/>
      <w:r w:rsidRPr="00A9016E">
        <w:rPr>
          <w:rFonts w:ascii="Times New Roman" w:hAnsi="Times New Roman" w:cs="Times New Roman"/>
          <w:sz w:val="24"/>
        </w:rPr>
        <w:t>SICAF</w:t>
      </w:r>
      <w:proofErr w:type="spellEnd"/>
      <w:r w:rsidRPr="00A9016E">
        <w:rPr>
          <w:rFonts w:ascii="Times New Roman" w:hAnsi="Times New Roman" w:cs="Times New Roman"/>
          <w:sz w:val="24"/>
        </w:rPr>
        <w:t xml:space="preserve">, em relação à habilitação jurídica, à regularidade fiscal, à qualificação econômica financeira e habilitação técnica, conforme o disposto nos </w:t>
      </w:r>
      <w:proofErr w:type="gramStart"/>
      <w:r w:rsidRPr="00A9016E">
        <w:rPr>
          <w:rFonts w:ascii="Times New Roman" w:hAnsi="Times New Roman" w:cs="Times New Roman"/>
          <w:sz w:val="24"/>
        </w:rPr>
        <w:t>arts.</w:t>
      </w:r>
      <w:proofErr w:type="gramEnd"/>
      <w:r w:rsidR="00EF1E32" w:rsidRPr="00A9016E">
        <w:rPr>
          <w:rFonts w:ascii="Times New Roman" w:hAnsi="Times New Roman" w:cs="Times New Roman"/>
          <w:sz w:val="24"/>
        </w:rPr>
        <w:fldChar w:fldCharType="begin"/>
      </w:r>
      <w:r w:rsidRPr="00A9016E">
        <w:rPr>
          <w:rFonts w:ascii="Times New Roman" w:hAnsi="Times New Roman" w:cs="Times New Roman"/>
          <w:sz w:val="24"/>
        </w:rPr>
        <w:instrText>HYPERLINK \h</w:instrText>
      </w:r>
      <w:r w:rsidR="00EF1E32" w:rsidRPr="00A9016E">
        <w:rPr>
          <w:rFonts w:ascii="Times New Roman" w:hAnsi="Times New Roman" w:cs="Times New Roman"/>
          <w:sz w:val="24"/>
        </w:rPr>
        <w:fldChar w:fldCharType="separate"/>
      </w:r>
      <w:r w:rsidRPr="00A9016E">
        <w:rPr>
          <w:rStyle w:val="Hyperlink"/>
          <w:rFonts w:ascii="Times New Roman" w:hAnsi="Times New Roman" w:cs="Times New Roman"/>
          <w:color w:val="auto"/>
          <w:sz w:val="24"/>
          <w:u w:val="none"/>
        </w:rPr>
        <w:t>10, 11, 12, 13, 14, 15</w:t>
      </w:r>
      <w:r w:rsidR="00EF1E32" w:rsidRPr="00A9016E">
        <w:rPr>
          <w:rFonts w:ascii="Times New Roman" w:hAnsi="Times New Roman" w:cs="Times New Roman"/>
          <w:sz w:val="24"/>
        </w:rPr>
        <w:fldChar w:fldCharType="end"/>
      </w:r>
      <w:r w:rsidR="00A9016E" w:rsidRPr="00A9016E">
        <w:rPr>
          <w:rFonts w:ascii="Times New Roman" w:hAnsi="Times New Roman" w:cs="Times New Roman"/>
          <w:sz w:val="24"/>
        </w:rPr>
        <w:t xml:space="preserve"> </w:t>
      </w:r>
      <w:r w:rsidRPr="00A9016E">
        <w:rPr>
          <w:rFonts w:ascii="Times New Roman" w:hAnsi="Times New Roman" w:cs="Times New Roman"/>
          <w:sz w:val="24"/>
        </w:rPr>
        <w:t>e 16 da Instrução Normativa SEGES/MP nº 03, de 2018.</w:t>
      </w:r>
    </w:p>
    <w:p w:rsidR="00463E6F" w:rsidRPr="00463E6F" w:rsidRDefault="00463E6F" w:rsidP="00A9016E">
      <w:pPr>
        <w:numPr>
          <w:ilvl w:val="2"/>
          <w:numId w:val="2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 interessado, para efeitos de habilitação prevista na Instrução Normativa S</w:t>
      </w:r>
      <w:r w:rsidRPr="00463E6F">
        <w:rPr>
          <w:rFonts w:ascii="Times New Roman" w:hAnsi="Times New Roman" w:cs="Times New Roman"/>
          <w:sz w:val="24"/>
        </w:rPr>
        <w:t>E</w:t>
      </w:r>
      <w:r w:rsidRPr="00463E6F">
        <w:rPr>
          <w:rFonts w:ascii="Times New Roman" w:hAnsi="Times New Roman" w:cs="Times New Roman"/>
          <w:sz w:val="24"/>
        </w:rPr>
        <w:t xml:space="preserve">GES/MP nº 03, de 2018 mediante utilização do sistema, deverá atender às condições exigidas no cadastramento no </w:t>
      </w:r>
      <w:proofErr w:type="spellStart"/>
      <w:r w:rsidRPr="00463E6F">
        <w:rPr>
          <w:rFonts w:ascii="Times New Roman" w:hAnsi="Times New Roman" w:cs="Times New Roman"/>
          <w:sz w:val="24"/>
        </w:rPr>
        <w:t>SICAF</w:t>
      </w:r>
      <w:proofErr w:type="spellEnd"/>
      <w:r w:rsidRPr="00463E6F">
        <w:rPr>
          <w:rFonts w:ascii="Times New Roman" w:hAnsi="Times New Roman" w:cs="Times New Roman"/>
          <w:sz w:val="24"/>
        </w:rPr>
        <w:t xml:space="preserve"> até o terceiro dia útil anterior à data prevista para recebimento das propo</w:t>
      </w:r>
      <w:r w:rsidRPr="00463E6F">
        <w:rPr>
          <w:rFonts w:ascii="Times New Roman" w:hAnsi="Times New Roman" w:cs="Times New Roman"/>
          <w:sz w:val="24"/>
        </w:rPr>
        <w:t>s</w:t>
      </w:r>
      <w:r w:rsidR="00EB7C01">
        <w:rPr>
          <w:rFonts w:ascii="Times New Roman" w:hAnsi="Times New Roman" w:cs="Times New Roman"/>
          <w:sz w:val="24"/>
        </w:rPr>
        <w:t>tas.</w:t>
      </w:r>
    </w:p>
    <w:p w:rsidR="00463E6F" w:rsidRPr="00EB7C01" w:rsidRDefault="00463E6F" w:rsidP="00EB7C01">
      <w:pPr>
        <w:pStyle w:val="PargrafodaLista"/>
        <w:numPr>
          <w:ilvl w:val="1"/>
          <w:numId w:val="21"/>
        </w:numPr>
        <w:tabs>
          <w:tab w:val="left" w:pos="1418"/>
          <w:tab w:val="left" w:pos="3119"/>
        </w:tabs>
        <w:spacing w:line="360" w:lineRule="auto"/>
        <w:ind w:left="0" w:firstLine="0"/>
        <w:jc w:val="both"/>
        <w:rPr>
          <w:rFonts w:ascii="Times New Roman" w:hAnsi="Times New Roman" w:cs="Times New Roman"/>
          <w:sz w:val="24"/>
        </w:rPr>
      </w:pPr>
      <w:r w:rsidRPr="00EB7C01">
        <w:rPr>
          <w:rFonts w:ascii="Times New Roman" w:hAnsi="Times New Roman" w:cs="Times New Roman"/>
          <w:sz w:val="24"/>
        </w:rPr>
        <w:lastRenderedPageBreak/>
        <w:t>Também poderão ser consultados os sítios oficiais emissores de certidões, especia</w:t>
      </w:r>
      <w:r w:rsidRPr="00EB7C01">
        <w:rPr>
          <w:rFonts w:ascii="Times New Roman" w:hAnsi="Times New Roman" w:cs="Times New Roman"/>
          <w:sz w:val="24"/>
        </w:rPr>
        <w:t>l</w:t>
      </w:r>
      <w:r w:rsidRPr="00EB7C01">
        <w:rPr>
          <w:rFonts w:ascii="Times New Roman" w:hAnsi="Times New Roman" w:cs="Times New Roman"/>
          <w:sz w:val="24"/>
        </w:rPr>
        <w:t xml:space="preserve">mente quando o licitante esteja com alguma documentação vencida junto ao </w:t>
      </w:r>
      <w:proofErr w:type="spellStart"/>
      <w:r w:rsidRPr="00EB7C01">
        <w:rPr>
          <w:rFonts w:ascii="Times New Roman" w:hAnsi="Times New Roman" w:cs="Times New Roman"/>
          <w:sz w:val="24"/>
        </w:rPr>
        <w:t>SICAF</w:t>
      </w:r>
      <w:proofErr w:type="spellEnd"/>
      <w:r w:rsidRPr="00EB7C01">
        <w:rPr>
          <w:rFonts w:ascii="Times New Roman" w:hAnsi="Times New Roman" w:cs="Times New Roman"/>
          <w:sz w:val="24"/>
        </w:rPr>
        <w:t>.</w:t>
      </w:r>
    </w:p>
    <w:p w:rsidR="00463E6F" w:rsidRPr="00463E6F" w:rsidRDefault="00463E6F" w:rsidP="00EB7C01">
      <w:pPr>
        <w:pStyle w:val="PargrafodaLista"/>
        <w:numPr>
          <w:ilvl w:val="1"/>
          <w:numId w:val="2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Caso o Pregoeiro não logre êxito em obter a certidão correspondente por meio do sítio oficial, ou na hipótese de ela se encontrar vencida no referido sistema, o licitante será conv</w:t>
      </w:r>
      <w:r w:rsidRPr="00463E6F">
        <w:rPr>
          <w:rFonts w:ascii="Times New Roman" w:hAnsi="Times New Roman" w:cs="Times New Roman"/>
          <w:sz w:val="24"/>
        </w:rPr>
        <w:t>o</w:t>
      </w:r>
      <w:r w:rsidRPr="00463E6F">
        <w:rPr>
          <w:rFonts w:ascii="Times New Roman" w:hAnsi="Times New Roman" w:cs="Times New Roman"/>
          <w:sz w:val="24"/>
        </w:rPr>
        <w:t xml:space="preserve">cado a encaminhar, no prazo de </w:t>
      </w:r>
      <w:r w:rsidR="00EB7C01">
        <w:rPr>
          <w:rFonts w:ascii="Times New Roman" w:hAnsi="Times New Roman" w:cs="Times New Roman"/>
          <w:sz w:val="24"/>
        </w:rPr>
        <w:t>mínimo de 02 (duas) horas</w:t>
      </w:r>
      <w:r w:rsidRPr="00463E6F">
        <w:rPr>
          <w:rFonts w:ascii="Times New Roman" w:hAnsi="Times New Roman" w:cs="Times New Roman"/>
          <w:sz w:val="24"/>
        </w:rPr>
        <w:t xml:space="preserve">, documento válido que comprove o atendimento das exigências deste Edital, </w:t>
      </w:r>
      <w:proofErr w:type="gramStart"/>
      <w:r w:rsidRPr="00463E6F">
        <w:rPr>
          <w:rFonts w:ascii="Times New Roman" w:hAnsi="Times New Roman" w:cs="Times New Roman"/>
          <w:sz w:val="24"/>
        </w:rPr>
        <w:t>sob pena</w:t>
      </w:r>
      <w:proofErr w:type="gramEnd"/>
      <w:r w:rsidRPr="00463E6F">
        <w:rPr>
          <w:rFonts w:ascii="Times New Roman" w:hAnsi="Times New Roman" w:cs="Times New Roman"/>
          <w:sz w:val="24"/>
        </w:rPr>
        <w:t xml:space="preserve"> de inabilitação.</w:t>
      </w:r>
    </w:p>
    <w:p w:rsidR="00463E6F" w:rsidRPr="00463E6F" w:rsidRDefault="00463E6F" w:rsidP="00A9016E">
      <w:pPr>
        <w:numPr>
          <w:ilvl w:val="2"/>
          <w:numId w:val="2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As Microempresas e Empresas de Pequeno Porte deverão encaminhar a document</w:t>
      </w:r>
      <w:r w:rsidRPr="00463E6F">
        <w:rPr>
          <w:rFonts w:ascii="Times New Roman" w:hAnsi="Times New Roman" w:cs="Times New Roman"/>
          <w:sz w:val="24"/>
        </w:rPr>
        <w:t>a</w:t>
      </w:r>
      <w:r w:rsidRPr="00463E6F">
        <w:rPr>
          <w:rFonts w:ascii="Times New Roman" w:hAnsi="Times New Roman" w:cs="Times New Roman"/>
          <w:sz w:val="24"/>
        </w:rPr>
        <w:t xml:space="preserve">ção de habilitação, ainda que haja alguma restrição de regularidade fiscal e trabalhista, nos termos do art. 43, § 1º da </w:t>
      </w:r>
      <w:proofErr w:type="spellStart"/>
      <w:r w:rsidRPr="00463E6F">
        <w:rPr>
          <w:rFonts w:ascii="Times New Roman" w:hAnsi="Times New Roman" w:cs="Times New Roman"/>
          <w:sz w:val="24"/>
        </w:rPr>
        <w:t>LC</w:t>
      </w:r>
      <w:proofErr w:type="spellEnd"/>
      <w:r w:rsidRPr="00463E6F">
        <w:rPr>
          <w:rFonts w:ascii="Times New Roman" w:hAnsi="Times New Roman" w:cs="Times New Roman"/>
          <w:sz w:val="24"/>
        </w:rPr>
        <w:t xml:space="preserve"> nº 123, de 2006.</w:t>
      </w:r>
    </w:p>
    <w:p w:rsidR="00463E6F" w:rsidRDefault="00463E6F" w:rsidP="00EB7C01">
      <w:pPr>
        <w:pStyle w:val="PargrafodaLista"/>
        <w:numPr>
          <w:ilvl w:val="1"/>
          <w:numId w:val="21"/>
        </w:numPr>
        <w:tabs>
          <w:tab w:val="left" w:pos="1418"/>
          <w:tab w:val="left" w:pos="3119"/>
        </w:tabs>
        <w:spacing w:line="360" w:lineRule="auto"/>
        <w:ind w:left="0" w:firstLine="0"/>
        <w:jc w:val="both"/>
        <w:rPr>
          <w:rFonts w:ascii="Times New Roman" w:hAnsi="Times New Roman" w:cs="Times New Roman"/>
          <w:sz w:val="24"/>
        </w:rPr>
      </w:pPr>
      <w:r w:rsidRPr="00EB7C01">
        <w:rPr>
          <w:rFonts w:ascii="Times New Roman" w:hAnsi="Times New Roman" w:cs="Times New Roman"/>
          <w:sz w:val="24"/>
        </w:rPr>
        <w:t xml:space="preserve">Os licitantes que não estiverem cadastrados no Sistema de Cadastro Unificado de Fornecedores – </w:t>
      </w:r>
      <w:proofErr w:type="spellStart"/>
      <w:r w:rsidRPr="00EB7C01">
        <w:rPr>
          <w:rFonts w:ascii="Times New Roman" w:hAnsi="Times New Roman" w:cs="Times New Roman"/>
          <w:sz w:val="24"/>
        </w:rPr>
        <w:t>SICAF</w:t>
      </w:r>
      <w:proofErr w:type="spellEnd"/>
      <w:r w:rsidRPr="00EB7C01">
        <w:rPr>
          <w:rFonts w:ascii="Times New Roman" w:hAnsi="Times New Roman" w:cs="Times New Roman"/>
          <w:sz w:val="24"/>
        </w:rPr>
        <w:t xml:space="preserve"> além do nível de credenciamento exigido pela Instrução Normativa S</w:t>
      </w:r>
      <w:r w:rsidRPr="00EB7C01">
        <w:rPr>
          <w:rFonts w:ascii="Times New Roman" w:hAnsi="Times New Roman" w:cs="Times New Roman"/>
          <w:sz w:val="24"/>
        </w:rPr>
        <w:t>E</w:t>
      </w:r>
      <w:r w:rsidRPr="00EB7C01">
        <w:rPr>
          <w:rFonts w:ascii="Times New Roman" w:hAnsi="Times New Roman" w:cs="Times New Roman"/>
          <w:sz w:val="24"/>
        </w:rPr>
        <w:t>GES/MP nº 3, de 2018, deverão apresentar a seguinte documentação relativa à Habilitação Jurídica e à Regula</w:t>
      </w:r>
      <w:r w:rsidR="00EB7C01">
        <w:rPr>
          <w:rFonts w:ascii="Times New Roman" w:hAnsi="Times New Roman" w:cs="Times New Roman"/>
          <w:sz w:val="24"/>
        </w:rPr>
        <w:t xml:space="preserve">ridade Fiscal </w:t>
      </w:r>
      <w:r w:rsidRPr="00EB7C01">
        <w:rPr>
          <w:rFonts w:ascii="Times New Roman" w:hAnsi="Times New Roman" w:cs="Times New Roman"/>
          <w:sz w:val="24"/>
        </w:rPr>
        <w:t>e Trabalhista, bem como a Qualificação Econômico-Financeira, nas cond</w:t>
      </w:r>
      <w:r w:rsidRPr="00EB7C01">
        <w:rPr>
          <w:rFonts w:ascii="Times New Roman" w:hAnsi="Times New Roman" w:cs="Times New Roman"/>
          <w:sz w:val="24"/>
        </w:rPr>
        <w:t>i</w:t>
      </w:r>
      <w:r w:rsidRPr="00EB7C01">
        <w:rPr>
          <w:rFonts w:ascii="Times New Roman" w:hAnsi="Times New Roman" w:cs="Times New Roman"/>
          <w:sz w:val="24"/>
        </w:rPr>
        <w:t>ções descritas adiante.</w:t>
      </w:r>
    </w:p>
    <w:p w:rsidR="00956E29" w:rsidRPr="00EB7C01" w:rsidRDefault="00956E29" w:rsidP="00956E29">
      <w:pPr>
        <w:pStyle w:val="PargrafodaLista"/>
        <w:tabs>
          <w:tab w:val="left" w:pos="1418"/>
          <w:tab w:val="left" w:pos="3119"/>
        </w:tabs>
        <w:spacing w:line="360" w:lineRule="auto"/>
        <w:ind w:left="0"/>
        <w:jc w:val="both"/>
        <w:rPr>
          <w:rFonts w:ascii="Times New Roman" w:hAnsi="Times New Roman" w:cs="Times New Roman"/>
          <w:sz w:val="24"/>
        </w:rPr>
      </w:pPr>
    </w:p>
    <w:p w:rsidR="00463E6F" w:rsidRDefault="00463E6F" w:rsidP="00EB7C01">
      <w:pPr>
        <w:pStyle w:val="PargrafodaLista"/>
        <w:numPr>
          <w:ilvl w:val="1"/>
          <w:numId w:val="21"/>
        </w:numPr>
        <w:tabs>
          <w:tab w:val="left" w:pos="1418"/>
          <w:tab w:val="left" w:pos="3119"/>
        </w:tabs>
        <w:spacing w:line="360" w:lineRule="auto"/>
        <w:ind w:left="0" w:firstLine="0"/>
        <w:jc w:val="both"/>
        <w:rPr>
          <w:rFonts w:ascii="Times New Roman" w:hAnsi="Times New Roman" w:cs="Times New Roman"/>
          <w:b/>
          <w:bCs/>
          <w:sz w:val="24"/>
        </w:rPr>
      </w:pPr>
      <w:r w:rsidRPr="00EB7C01">
        <w:rPr>
          <w:rFonts w:ascii="Times New Roman" w:hAnsi="Times New Roman" w:cs="Times New Roman"/>
          <w:b/>
          <w:bCs/>
          <w:sz w:val="24"/>
        </w:rPr>
        <w:t>Habilitação jurídica:</w:t>
      </w:r>
    </w:p>
    <w:p w:rsidR="006603BF" w:rsidRPr="00EB7C01" w:rsidRDefault="006603BF" w:rsidP="006603BF">
      <w:pPr>
        <w:pStyle w:val="PargrafodaLista"/>
        <w:tabs>
          <w:tab w:val="left" w:pos="1418"/>
          <w:tab w:val="left" w:pos="3119"/>
        </w:tabs>
        <w:spacing w:line="360" w:lineRule="auto"/>
        <w:ind w:left="0"/>
        <w:jc w:val="both"/>
        <w:rPr>
          <w:rFonts w:ascii="Times New Roman" w:hAnsi="Times New Roman" w:cs="Times New Roman"/>
          <w:b/>
          <w:bCs/>
          <w:sz w:val="24"/>
        </w:rPr>
      </w:pPr>
    </w:p>
    <w:p w:rsidR="00463E6F" w:rsidRPr="00EB7C01" w:rsidRDefault="00EB7C01" w:rsidP="00A9016E">
      <w:pPr>
        <w:numPr>
          <w:ilvl w:val="2"/>
          <w:numId w:val="21"/>
        </w:numPr>
        <w:tabs>
          <w:tab w:val="left" w:pos="1440"/>
          <w:tab w:val="left" w:pos="3119"/>
        </w:tabs>
        <w:spacing w:line="360" w:lineRule="auto"/>
        <w:ind w:left="0" w:firstLine="0"/>
        <w:jc w:val="both"/>
        <w:rPr>
          <w:rFonts w:ascii="Times New Roman" w:hAnsi="Times New Roman" w:cs="Times New Roman"/>
          <w:sz w:val="24"/>
        </w:rPr>
      </w:pPr>
      <w:proofErr w:type="spellStart"/>
      <w:r w:rsidRPr="00EB7C01">
        <w:rPr>
          <w:rFonts w:ascii="Times New Roman" w:hAnsi="Times New Roman" w:cs="Times New Roman"/>
          <w:i/>
          <w:sz w:val="24"/>
        </w:rPr>
        <w:t>Omissis</w:t>
      </w:r>
      <w:proofErr w:type="spellEnd"/>
      <w:r w:rsidRPr="00EB7C01">
        <w:rPr>
          <w:rStyle w:val="Refdenotaderodap"/>
          <w:rFonts w:ascii="Times New Roman" w:hAnsi="Times New Roman" w:cs="Times New Roman"/>
          <w:b/>
          <w:sz w:val="24"/>
        </w:rPr>
        <w:footnoteReference w:id="13"/>
      </w:r>
      <w:r>
        <w:rPr>
          <w:rFonts w:ascii="Times New Roman" w:hAnsi="Times New Roman" w:cs="Times New Roman"/>
          <w:sz w:val="24"/>
        </w:rPr>
        <w:t>;</w:t>
      </w:r>
    </w:p>
    <w:p w:rsidR="00463E6F" w:rsidRPr="00463E6F" w:rsidRDefault="00463E6F" w:rsidP="00A9016E">
      <w:pPr>
        <w:numPr>
          <w:ilvl w:val="2"/>
          <w:numId w:val="21"/>
        </w:numPr>
        <w:tabs>
          <w:tab w:val="left" w:pos="1440"/>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463E6F" w:rsidRPr="00463E6F" w:rsidRDefault="00EB7C01" w:rsidP="00A9016E">
      <w:pPr>
        <w:numPr>
          <w:ilvl w:val="2"/>
          <w:numId w:val="21"/>
        </w:numPr>
        <w:tabs>
          <w:tab w:val="left" w:pos="1440"/>
          <w:tab w:val="left" w:pos="3119"/>
        </w:tabs>
        <w:spacing w:line="360" w:lineRule="auto"/>
        <w:ind w:left="0" w:firstLine="0"/>
        <w:jc w:val="both"/>
        <w:rPr>
          <w:rFonts w:ascii="Times New Roman" w:hAnsi="Times New Roman" w:cs="Times New Roman"/>
          <w:sz w:val="24"/>
        </w:rPr>
      </w:pPr>
      <w:r>
        <w:rPr>
          <w:rFonts w:ascii="Times New Roman" w:hAnsi="Times New Roman" w:cs="Times New Roman"/>
          <w:sz w:val="24"/>
        </w:rPr>
        <w:t>I</w:t>
      </w:r>
      <w:r w:rsidR="00463E6F" w:rsidRPr="00463E6F">
        <w:rPr>
          <w:rFonts w:ascii="Times New Roman" w:hAnsi="Times New Roman" w:cs="Times New Roman"/>
          <w:sz w:val="24"/>
        </w:rPr>
        <w:t xml:space="preserve">nscrição no Registro Público de Empresas Mercantis onde </w:t>
      </w:r>
      <w:proofErr w:type="gramStart"/>
      <w:r w:rsidR="00463E6F" w:rsidRPr="00463E6F">
        <w:rPr>
          <w:rFonts w:ascii="Times New Roman" w:hAnsi="Times New Roman" w:cs="Times New Roman"/>
          <w:sz w:val="24"/>
        </w:rPr>
        <w:t>opera,</w:t>
      </w:r>
      <w:proofErr w:type="gramEnd"/>
      <w:r w:rsidR="00463E6F" w:rsidRPr="00463E6F">
        <w:rPr>
          <w:rFonts w:ascii="Times New Roman" w:hAnsi="Times New Roman" w:cs="Times New Roman"/>
          <w:sz w:val="24"/>
        </w:rPr>
        <w:t xml:space="preserve"> com averbação no Registro onde tem sede a matriz, no caso de ser o participante sucursal, filial ou agência;</w:t>
      </w:r>
    </w:p>
    <w:p w:rsidR="00463E6F" w:rsidRPr="00463E6F" w:rsidRDefault="00463E6F" w:rsidP="00A9016E">
      <w:pPr>
        <w:numPr>
          <w:ilvl w:val="2"/>
          <w:numId w:val="21"/>
        </w:numPr>
        <w:tabs>
          <w:tab w:val="left" w:pos="1440"/>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No caso de sociedade simples: inscrição do ato constitutivo no Registro Civil das Pessoas Jurídicas do local de sua sede, acompanhada de prova da indicação dos seus administrad</w:t>
      </w:r>
      <w:r w:rsidRPr="00463E6F">
        <w:rPr>
          <w:rFonts w:ascii="Times New Roman" w:hAnsi="Times New Roman" w:cs="Times New Roman"/>
          <w:sz w:val="24"/>
        </w:rPr>
        <w:t>o</w:t>
      </w:r>
      <w:r w:rsidRPr="00463E6F">
        <w:rPr>
          <w:rFonts w:ascii="Times New Roman" w:hAnsi="Times New Roman" w:cs="Times New Roman"/>
          <w:sz w:val="24"/>
        </w:rPr>
        <w:t>res;</w:t>
      </w:r>
    </w:p>
    <w:p w:rsidR="00463E6F" w:rsidRPr="00463E6F" w:rsidRDefault="00EB7C01" w:rsidP="00A9016E">
      <w:pPr>
        <w:numPr>
          <w:ilvl w:val="2"/>
          <w:numId w:val="21"/>
        </w:numPr>
        <w:tabs>
          <w:tab w:val="left" w:pos="1440"/>
          <w:tab w:val="left" w:pos="3119"/>
        </w:tabs>
        <w:spacing w:line="360" w:lineRule="auto"/>
        <w:ind w:left="0" w:firstLine="0"/>
        <w:jc w:val="both"/>
        <w:rPr>
          <w:rFonts w:ascii="Times New Roman" w:hAnsi="Times New Roman" w:cs="Times New Roman"/>
          <w:sz w:val="24"/>
        </w:rPr>
      </w:pPr>
      <w:r>
        <w:rPr>
          <w:rFonts w:ascii="Times New Roman" w:hAnsi="Times New Roman" w:cs="Times New Roman"/>
          <w:sz w:val="24"/>
        </w:rPr>
        <w:t>D</w:t>
      </w:r>
      <w:r w:rsidR="00463E6F" w:rsidRPr="00463E6F">
        <w:rPr>
          <w:rFonts w:ascii="Times New Roman" w:hAnsi="Times New Roman" w:cs="Times New Roman"/>
          <w:sz w:val="24"/>
        </w:rPr>
        <w:t>ecreto de autorização, em se tratando de sociedade empresária estrangeira em fu</w:t>
      </w:r>
      <w:r w:rsidR="00463E6F" w:rsidRPr="00463E6F">
        <w:rPr>
          <w:rFonts w:ascii="Times New Roman" w:hAnsi="Times New Roman" w:cs="Times New Roman"/>
          <w:sz w:val="24"/>
        </w:rPr>
        <w:t>n</w:t>
      </w:r>
      <w:r w:rsidR="00463E6F" w:rsidRPr="00463E6F">
        <w:rPr>
          <w:rFonts w:ascii="Times New Roman" w:hAnsi="Times New Roman" w:cs="Times New Roman"/>
          <w:sz w:val="24"/>
        </w:rPr>
        <w:t>cionamento no País;</w:t>
      </w:r>
    </w:p>
    <w:p w:rsidR="00463E6F" w:rsidRPr="00463E6F" w:rsidRDefault="00F27092" w:rsidP="00A9016E">
      <w:pPr>
        <w:numPr>
          <w:ilvl w:val="2"/>
          <w:numId w:val="21"/>
        </w:numPr>
        <w:tabs>
          <w:tab w:val="left" w:pos="1418"/>
          <w:tab w:val="left" w:pos="3119"/>
        </w:tabs>
        <w:spacing w:line="360" w:lineRule="auto"/>
        <w:ind w:left="0" w:firstLine="0"/>
        <w:jc w:val="both"/>
        <w:rPr>
          <w:rFonts w:ascii="Times New Roman" w:hAnsi="Times New Roman" w:cs="Times New Roman"/>
          <w:i/>
          <w:iCs/>
          <w:sz w:val="24"/>
        </w:rPr>
      </w:pPr>
      <w:proofErr w:type="spellStart"/>
      <w:r>
        <w:rPr>
          <w:rFonts w:ascii="Times New Roman" w:hAnsi="Times New Roman" w:cs="Times New Roman"/>
          <w:i/>
          <w:iCs/>
          <w:sz w:val="24"/>
        </w:rPr>
        <w:t>Omissis</w:t>
      </w:r>
      <w:proofErr w:type="spellEnd"/>
      <w:r w:rsidRPr="00F27092">
        <w:rPr>
          <w:rStyle w:val="Refdenotaderodap"/>
          <w:rFonts w:ascii="Times New Roman" w:hAnsi="Times New Roman" w:cs="Times New Roman"/>
          <w:b/>
          <w:i/>
          <w:iCs/>
          <w:sz w:val="24"/>
        </w:rPr>
        <w:footnoteReference w:id="14"/>
      </w:r>
      <w:r>
        <w:rPr>
          <w:rFonts w:ascii="Times New Roman" w:hAnsi="Times New Roman" w:cs="Times New Roman"/>
          <w:i/>
          <w:iCs/>
          <w:sz w:val="24"/>
        </w:rPr>
        <w:t>.</w:t>
      </w:r>
    </w:p>
    <w:p w:rsidR="00463E6F" w:rsidRPr="00463E6F" w:rsidRDefault="00F27092" w:rsidP="00A9016E">
      <w:pPr>
        <w:numPr>
          <w:ilvl w:val="2"/>
          <w:numId w:val="21"/>
        </w:numPr>
        <w:tabs>
          <w:tab w:val="left" w:pos="1440"/>
          <w:tab w:val="left" w:pos="3119"/>
        </w:tabs>
        <w:spacing w:line="360" w:lineRule="auto"/>
        <w:ind w:left="0" w:firstLine="0"/>
        <w:jc w:val="both"/>
        <w:rPr>
          <w:rFonts w:ascii="Times New Roman" w:hAnsi="Times New Roman" w:cs="Times New Roman"/>
          <w:i/>
          <w:iCs/>
          <w:sz w:val="24"/>
        </w:rPr>
      </w:pPr>
      <w:proofErr w:type="spellStart"/>
      <w:r>
        <w:rPr>
          <w:rFonts w:ascii="Times New Roman" w:hAnsi="Times New Roman" w:cs="Times New Roman"/>
          <w:i/>
          <w:iCs/>
          <w:sz w:val="24"/>
        </w:rPr>
        <w:t>Omissis</w:t>
      </w:r>
      <w:proofErr w:type="spellEnd"/>
      <w:r w:rsidRPr="00F27092">
        <w:rPr>
          <w:rStyle w:val="Refdenotaderodap"/>
          <w:rFonts w:ascii="Times New Roman" w:hAnsi="Times New Roman" w:cs="Times New Roman"/>
          <w:b/>
          <w:i/>
          <w:iCs/>
          <w:sz w:val="24"/>
        </w:rPr>
        <w:footnoteReference w:id="15"/>
      </w:r>
      <w:r>
        <w:rPr>
          <w:rFonts w:ascii="Times New Roman" w:hAnsi="Times New Roman" w:cs="Times New Roman"/>
          <w:i/>
          <w:iCs/>
          <w:sz w:val="24"/>
        </w:rPr>
        <w:t>.</w:t>
      </w:r>
    </w:p>
    <w:p w:rsidR="00463E6F" w:rsidRDefault="00463E6F" w:rsidP="00A9016E">
      <w:pPr>
        <w:numPr>
          <w:ilvl w:val="2"/>
          <w:numId w:val="21"/>
        </w:numPr>
        <w:tabs>
          <w:tab w:val="left" w:pos="1418"/>
          <w:tab w:val="left" w:pos="3119"/>
        </w:tabs>
        <w:spacing w:line="360" w:lineRule="auto"/>
        <w:ind w:left="0" w:firstLine="0"/>
        <w:jc w:val="both"/>
        <w:rPr>
          <w:rFonts w:ascii="Times New Roman" w:hAnsi="Times New Roman" w:cs="Times New Roman"/>
          <w:bCs/>
          <w:sz w:val="24"/>
        </w:rPr>
      </w:pPr>
      <w:r w:rsidRPr="00463E6F">
        <w:rPr>
          <w:rFonts w:ascii="Times New Roman" w:hAnsi="Times New Roman" w:cs="Times New Roman"/>
          <w:bCs/>
          <w:sz w:val="24"/>
        </w:rPr>
        <w:lastRenderedPageBreak/>
        <w:t>Os documentos acima deverão estar acompanhados de todas as alterações ou da co</w:t>
      </w:r>
      <w:r w:rsidRPr="00463E6F">
        <w:rPr>
          <w:rFonts w:ascii="Times New Roman" w:hAnsi="Times New Roman" w:cs="Times New Roman"/>
          <w:bCs/>
          <w:sz w:val="24"/>
        </w:rPr>
        <w:t>n</w:t>
      </w:r>
      <w:r w:rsidRPr="00463E6F">
        <w:rPr>
          <w:rFonts w:ascii="Times New Roman" w:hAnsi="Times New Roman" w:cs="Times New Roman"/>
          <w:bCs/>
          <w:sz w:val="24"/>
        </w:rPr>
        <w:t>solidação respectiva.</w:t>
      </w:r>
    </w:p>
    <w:p w:rsidR="00956E29" w:rsidRPr="00463E6F" w:rsidRDefault="00956E29" w:rsidP="00A9016E">
      <w:pPr>
        <w:numPr>
          <w:ilvl w:val="2"/>
          <w:numId w:val="21"/>
        </w:numPr>
        <w:tabs>
          <w:tab w:val="left" w:pos="1418"/>
          <w:tab w:val="left" w:pos="3119"/>
        </w:tabs>
        <w:spacing w:line="360" w:lineRule="auto"/>
        <w:ind w:left="0" w:firstLine="0"/>
        <w:jc w:val="both"/>
        <w:rPr>
          <w:rFonts w:ascii="Times New Roman" w:hAnsi="Times New Roman" w:cs="Times New Roman"/>
          <w:bCs/>
          <w:sz w:val="24"/>
        </w:rPr>
      </w:pPr>
      <w:r w:rsidRPr="00224812">
        <w:rPr>
          <w:rFonts w:ascii="Times New Roman" w:hAnsi="Times New Roman" w:cs="Times New Roman"/>
          <w:sz w:val="24"/>
          <w:bdr w:val="none" w:sz="0" w:space="0" w:color="auto" w:frame="1"/>
        </w:rPr>
        <w:t>A apresentação do contrato social da empresa e sua última alteração são documentos de apresentação obrigatória</w:t>
      </w:r>
      <w:r w:rsidRPr="00224812">
        <w:rPr>
          <w:rStyle w:val="Refdenotaderodap"/>
          <w:rFonts w:ascii="Times New Roman" w:hAnsi="Times New Roman" w:cs="Times New Roman"/>
          <w:b/>
          <w:sz w:val="24"/>
        </w:rPr>
        <w:footnoteReference w:id="16"/>
      </w:r>
      <w:r w:rsidRPr="00224812">
        <w:rPr>
          <w:rFonts w:ascii="Times New Roman" w:hAnsi="Times New Roman" w:cs="Times New Roman"/>
          <w:bCs/>
          <w:iCs/>
          <w:sz w:val="24"/>
        </w:rPr>
        <w:t>.</w:t>
      </w:r>
    </w:p>
    <w:p w:rsidR="00463E6F" w:rsidRPr="00463E6F" w:rsidRDefault="00463E6F" w:rsidP="00F27092">
      <w:pPr>
        <w:tabs>
          <w:tab w:val="left" w:pos="1418"/>
          <w:tab w:val="left" w:pos="3119"/>
        </w:tabs>
        <w:spacing w:line="360" w:lineRule="auto"/>
        <w:jc w:val="both"/>
        <w:rPr>
          <w:rFonts w:ascii="Times New Roman" w:hAnsi="Times New Roman" w:cs="Times New Roman"/>
          <w:bCs/>
          <w:sz w:val="24"/>
        </w:rPr>
      </w:pPr>
    </w:p>
    <w:p w:rsidR="00463E6F" w:rsidRPr="00E167A9" w:rsidRDefault="00463E6F" w:rsidP="00E167A9">
      <w:pPr>
        <w:pStyle w:val="PargrafodaLista"/>
        <w:numPr>
          <w:ilvl w:val="1"/>
          <w:numId w:val="21"/>
        </w:numPr>
        <w:tabs>
          <w:tab w:val="left" w:pos="1418"/>
          <w:tab w:val="left" w:pos="3119"/>
        </w:tabs>
        <w:spacing w:line="360" w:lineRule="auto"/>
        <w:ind w:left="0" w:firstLine="0"/>
        <w:jc w:val="both"/>
        <w:rPr>
          <w:rFonts w:ascii="Times New Roman" w:hAnsi="Times New Roman" w:cs="Times New Roman"/>
          <w:b/>
          <w:bCs/>
          <w:sz w:val="24"/>
        </w:rPr>
      </w:pPr>
      <w:r w:rsidRPr="00E167A9">
        <w:rPr>
          <w:rFonts w:ascii="Times New Roman" w:hAnsi="Times New Roman" w:cs="Times New Roman"/>
          <w:b/>
          <w:bCs/>
          <w:sz w:val="24"/>
        </w:rPr>
        <w:t>Regularidade fiscal e trabalhista:</w:t>
      </w:r>
    </w:p>
    <w:p w:rsidR="00463E6F" w:rsidRPr="00463E6F" w:rsidRDefault="00463E6F" w:rsidP="00A9016E">
      <w:pPr>
        <w:numPr>
          <w:ilvl w:val="2"/>
          <w:numId w:val="21"/>
        </w:numPr>
        <w:tabs>
          <w:tab w:val="left" w:pos="1440"/>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prova</w:t>
      </w:r>
      <w:proofErr w:type="gramEnd"/>
      <w:r w:rsidRPr="00463E6F">
        <w:rPr>
          <w:rFonts w:ascii="Times New Roman" w:hAnsi="Times New Roman" w:cs="Times New Roman"/>
          <w:sz w:val="24"/>
        </w:rPr>
        <w:t xml:space="preserve"> de inscrição no Cadastro Nacional de Pessoas Jurídicas;</w:t>
      </w:r>
    </w:p>
    <w:p w:rsidR="00463E6F" w:rsidRPr="00463E6F" w:rsidRDefault="00463E6F" w:rsidP="00A9016E">
      <w:pPr>
        <w:numPr>
          <w:ilvl w:val="2"/>
          <w:numId w:val="21"/>
        </w:numPr>
        <w:tabs>
          <w:tab w:val="left" w:pos="1440"/>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prova</w:t>
      </w:r>
      <w:proofErr w:type="gramEnd"/>
      <w:r w:rsidRPr="00463E6F">
        <w:rPr>
          <w:rFonts w:ascii="Times New Roman" w:hAnsi="Times New Roman" w:cs="Times New Roman"/>
          <w:sz w:val="24"/>
        </w:rPr>
        <w:t xml:space="preserve"> de regularidade fiscal perante a Fazenda Nacional, mediante apresentação de certidão expedida conjuntamente pela Secretaria da Receita Federal do Brasil (</w:t>
      </w:r>
      <w:proofErr w:type="spellStart"/>
      <w:r w:rsidRPr="00463E6F">
        <w:rPr>
          <w:rFonts w:ascii="Times New Roman" w:hAnsi="Times New Roman" w:cs="Times New Roman"/>
          <w:sz w:val="24"/>
        </w:rPr>
        <w:t>RFB</w:t>
      </w:r>
      <w:proofErr w:type="spellEnd"/>
      <w:r w:rsidRPr="00463E6F">
        <w:rPr>
          <w:rFonts w:ascii="Times New Roman" w:hAnsi="Times New Roman" w:cs="Times New Roman"/>
          <w:sz w:val="24"/>
        </w:rPr>
        <w:t>) e pela Proc</w:t>
      </w:r>
      <w:r w:rsidRPr="00463E6F">
        <w:rPr>
          <w:rFonts w:ascii="Times New Roman" w:hAnsi="Times New Roman" w:cs="Times New Roman"/>
          <w:sz w:val="24"/>
        </w:rPr>
        <w:t>u</w:t>
      </w:r>
      <w:r w:rsidRPr="00463E6F">
        <w:rPr>
          <w:rFonts w:ascii="Times New Roman" w:hAnsi="Times New Roman" w:cs="Times New Roman"/>
          <w:sz w:val="24"/>
        </w:rPr>
        <w:t>radoria-Geral da Fazenda Nacional (</w:t>
      </w:r>
      <w:proofErr w:type="spellStart"/>
      <w:r w:rsidRPr="00463E6F">
        <w:rPr>
          <w:rFonts w:ascii="Times New Roman" w:hAnsi="Times New Roman" w:cs="Times New Roman"/>
          <w:sz w:val="24"/>
        </w:rPr>
        <w:t>PGFN</w:t>
      </w:r>
      <w:proofErr w:type="spellEnd"/>
      <w:r w:rsidRPr="00463E6F">
        <w:rPr>
          <w:rFonts w:ascii="Times New Roman" w:hAnsi="Times New Roman" w:cs="Times New Roman"/>
          <w:sz w:val="24"/>
        </w:rPr>
        <w:t>), referente a todos os créditos tributários federais e à Dívida Ativa da União (</w:t>
      </w:r>
      <w:proofErr w:type="spellStart"/>
      <w:r w:rsidRPr="00463E6F">
        <w:rPr>
          <w:rFonts w:ascii="Times New Roman" w:hAnsi="Times New Roman" w:cs="Times New Roman"/>
          <w:sz w:val="24"/>
        </w:rPr>
        <w:t>DAU</w:t>
      </w:r>
      <w:proofErr w:type="spellEnd"/>
      <w:r w:rsidRPr="00463E6F">
        <w:rPr>
          <w:rFonts w:ascii="Times New Roman" w:hAnsi="Times New Roman" w:cs="Times New Roman"/>
          <w:sz w:val="24"/>
        </w:rPr>
        <w:t>) por elas administrados, inclusive aqueles relativos à Seguridade S</w:t>
      </w:r>
      <w:r w:rsidRPr="00463E6F">
        <w:rPr>
          <w:rFonts w:ascii="Times New Roman" w:hAnsi="Times New Roman" w:cs="Times New Roman"/>
          <w:sz w:val="24"/>
        </w:rPr>
        <w:t>o</w:t>
      </w:r>
      <w:r w:rsidRPr="00463E6F">
        <w:rPr>
          <w:rFonts w:ascii="Times New Roman" w:hAnsi="Times New Roman" w:cs="Times New Roman"/>
          <w:sz w:val="24"/>
        </w:rPr>
        <w:t>cial, nos termos da Portaria Conjunta nº 1.751, de 02/10/2014, do Secretário da Receita Federal do Brasil e da Procuradora-Geral da Fazenda Nacional.</w:t>
      </w:r>
    </w:p>
    <w:p w:rsidR="00463E6F" w:rsidRPr="00463E6F" w:rsidRDefault="00463E6F" w:rsidP="00A9016E">
      <w:pPr>
        <w:numPr>
          <w:ilvl w:val="2"/>
          <w:numId w:val="21"/>
        </w:numPr>
        <w:tabs>
          <w:tab w:val="left" w:pos="1440"/>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prova</w:t>
      </w:r>
      <w:proofErr w:type="gramEnd"/>
      <w:r w:rsidRPr="00463E6F">
        <w:rPr>
          <w:rFonts w:ascii="Times New Roman" w:hAnsi="Times New Roman" w:cs="Times New Roman"/>
          <w:sz w:val="24"/>
        </w:rPr>
        <w:t xml:space="preserve"> de regularidade com o Fundo de Garantia do Tempo de Serviço (FGTS);</w:t>
      </w:r>
    </w:p>
    <w:p w:rsidR="00463E6F" w:rsidRPr="00463E6F" w:rsidRDefault="00463E6F" w:rsidP="00A9016E">
      <w:pPr>
        <w:numPr>
          <w:ilvl w:val="2"/>
          <w:numId w:val="21"/>
        </w:numPr>
        <w:tabs>
          <w:tab w:val="left" w:pos="1440"/>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prova</w:t>
      </w:r>
      <w:proofErr w:type="gramEnd"/>
      <w:r w:rsidRPr="00463E6F">
        <w:rPr>
          <w:rFonts w:ascii="Times New Roman" w:hAnsi="Times New Roman" w:cs="Times New Roman"/>
          <w:sz w:val="24"/>
        </w:rPr>
        <w:t xml:space="preserve"> de inexistência de débitos inadimplidos perante a Justiça do Trabalho, media</w:t>
      </w:r>
      <w:r w:rsidRPr="00463E6F">
        <w:rPr>
          <w:rFonts w:ascii="Times New Roman" w:hAnsi="Times New Roman" w:cs="Times New Roman"/>
          <w:sz w:val="24"/>
        </w:rPr>
        <w:t>n</w:t>
      </w:r>
      <w:r w:rsidRPr="00463E6F">
        <w:rPr>
          <w:rFonts w:ascii="Times New Roman" w:hAnsi="Times New Roman" w:cs="Times New Roman"/>
          <w:sz w:val="24"/>
        </w:rPr>
        <w:t xml:space="preserve">te a apresentação de certidão negativa ou positiva com efeito de negativa, nos termos do Título </w:t>
      </w:r>
      <w:proofErr w:type="spellStart"/>
      <w:r w:rsidRPr="00463E6F">
        <w:rPr>
          <w:rFonts w:ascii="Times New Roman" w:hAnsi="Times New Roman" w:cs="Times New Roman"/>
          <w:sz w:val="24"/>
        </w:rPr>
        <w:t>VII-A</w:t>
      </w:r>
      <w:proofErr w:type="spellEnd"/>
      <w:r w:rsidRPr="00463E6F">
        <w:rPr>
          <w:rFonts w:ascii="Times New Roman" w:hAnsi="Times New Roman" w:cs="Times New Roman"/>
          <w:sz w:val="24"/>
        </w:rPr>
        <w:t xml:space="preserve"> da Consolidação das Leis do Trabalho, aprovada pelo Decreto-Lei nº 5.452, de 1º de maio de 1943;</w:t>
      </w:r>
    </w:p>
    <w:p w:rsidR="00463E6F" w:rsidRPr="00463E6F" w:rsidRDefault="00463E6F" w:rsidP="00A9016E">
      <w:pPr>
        <w:numPr>
          <w:ilvl w:val="2"/>
          <w:numId w:val="21"/>
        </w:numPr>
        <w:tabs>
          <w:tab w:val="left" w:pos="1440"/>
          <w:tab w:val="left" w:pos="3119"/>
        </w:tabs>
        <w:spacing w:line="360" w:lineRule="auto"/>
        <w:ind w:left="0" w:firstLine="0"/>
        <w:jc w:val="both"/>
        <w:rPr>
          <w:rFonts w:ascii="Times New Roman" w:hAnsi="Times New Roman" w:cs="Times New Roman"/>
          <w:bCs/>
          <w:sz w:val="24"/>
        </w:rPr>
      </w:pPr>
      <w:proofErr w:type="gramStart"/>
      <w:r w:rsidRPr="00463E6F">
        <w:rPr>
          <w:rFonts w:ascii="Times New Roman" w:hAnsi="Times New Roman" w:cs="Times New Roman"/>
          <w:bCs/>
          <w:sz w:val="24"/>
        </w:rPr>
        <w:t>prova</w:t>
      </w:r>
      <w:proofErr w:type="gramEnd"/>
      <w:r w:rsidRPr="00463E6F">
        <w:rPr>
          <w:rFonts w:ascii="Times New Roman" w:hAnsi="Times New Roman" w:cs="Times New Roman"/>
          <w:bCs/>
          <w:sz w:val="24"/>
        </w:rPr>
        <w:t xml:space="preserve"> de inscrição no cadastro de contribuintes municipal, relativo ao domicílio ou sede do licitante, pertinente ao seu ramo de atividade e comp</w:t>
      </w:r>
      <w:r w:rsidR="00DA42F6">
        <w:rPr>
          <w:rFonts w:ascii="Times New Roman" w:hAnsi="Times New Roman" w:cs="Times New Roman"/>
          <w:bCs/>
          <w:sz w:val="24"/>
        </w:rPr>
        <w:t>atível com o objeto contratual;</w:t>
      </w:r>
    </w:p>
    <w:p w:rsidR="00463E6F" w:rsidRPr="00DA42F6" w:rsidRDefault="00463E6F" w:rsidP="00A9016E">
      <w:pPr>
        <w:numPr>
          <w:ilvl w:val="2"/>
          <w:numId w:val="21"/>
        </w:numPr>
        <w:tabs>
          <w:tab w:val="left" w:pos="1440"/>
          <w:tab w:val="left" w:pos="3119"/>
        </w:tabs>
        <w:spacing w:line="360" w:lineRule="auto"/>
        <w:ind w:left="0" w:firstLine="0"/>
        <w:jc w:val="both"/>
        <w:rPr>
          <w:rFonts w:ascii="Times New Roman" w:hAnsi="Times New Roman" w:cs="Times New Roman"/>
          <w:sz w:val="24"/>
        </w:rPr>
      </w:pPr>
      <w:proofErr w:type="gramStart"/>
      <w:r w:rsidRPr="00DA42F6">
        <w:rPr>
          <w:rFonts w:ascii="Times New Roman" w:hAnsi="Times New Roman" w:cs="Times New Roman"/>
          <w:sz w:val="24"/>
        </w:rPr>
        <w:t>prova</w:t>
      </w:r>
      <w:proofErr w:type="gramEnd"/>
      <w:r w:rsidRPr="00DA42F6">
        <w:rPr>
          <w:rFonts w:ascii="Times New Roman" w:hAnsi="Times New Roman" w:cs="Times New Roman"/>
          <w:sz w:val="24"/>
        </w:rPr>
        <w:t xml:space="preserve"> de regularidade com a Fazenda Municipal do domicílio ou sede do licitante, relativa à atividade em cujo </w:t>
      </w:r>
      <w:r w:rsidR="00DA42F6">
        <w:rPr>
          <w:rFonts w:ascii="Times New Roman" w:hAnsi="Times New Roman" w:cs="Times New Roman"/>
          <w:sz w:val="24"/>
        </w:rPr>
        <w:t>exercício contrata ou concorre;</w:t>
      </w:r>
    </w:p>
    <w:p w:rsidR="00463E6F" w:rsidRPr="00DA42F6" w:rsidRDefault="00463E6F" w:rsidP="00A9016E">
      <w:pPr>
        <w:numPr>
          <w:ilvl w:val="2"/>
          <w:numId w:val="21"/>
        </w:numPr>
        <w:tabs>
          <w:tab w:val="left" w:pos="1440"/>
          <w:tab w:val="left" w:pos="3119"/>
        </w:tabs>
        <w:spacing w:line="360" w:lineRule="auto"/>
        <w:ind w:left="0" w:firstLine="0"/>
        <w:jc w:val="both"/>
        <w:rPr>
          <w:rFonts w:ascii="Times New Roman" w:hAnsi="Times New Roman" w:cs="Times New Roman"/>
          <w:sz w:val="24"/>
        </w:rPr>
      </w:pPr>
      <w:proofErr w:type="gramStart"/>
      <w:r w:rsidRPr="00DA42F6">
        <w:rPr>
          <w:rFonts w:ascii="Times New Roman" w:hAnsi="Times New Roman" w:cs="Times New Roman"/>
          <w:sz w:val="24"/>
        </w:rPr>
        <w:t>caso</w:t>
      </w:r>
      <w:proofErr w:type="gramEnd"/>
      <w:r w:rsidRPr="00DA42F6">
        <w:rPr>
          <w:rFonts w:ascii="Times New Roman" w:hAnsi="Times New Roman" w:cs="Times New Roman"/>
          <w:sz w:val="24"/>
        </w:rPr>
        <w:t xml:space="preserve"> o licitante seja considerado isento dos tributos municipais relacionados ao obj</w:t>
      </w:r>
      <w:r w:rsidRPr="00DA42F6">
        <w:rPr>
          <w:rFonts w:ascii="Times New Roman" w:hAnsi="Times New Roman" w:cs="Times New Roman"/>
          <w:sz w:val="24"/>
        </w:rPr>
        <w:t>e</w:t>
      </w:r>
      <w:r w:rsidRPr="00DA42F6">
        <w:rPr>
          <w:rFonts w:ascii="Times New Roman" w:hAnsi="Times New Roman" w:cs="Times New Roman"/>
          <w:sz w:val="24"/>
        </w:rPr>
        <w:t>to licitatório, deverá comprovar tal condição mediante a apresentação de declaração da Fazenda Municipal do seu domicílio ou sede, ou outr</w:t>
      </w:r>
      <w:r w:rsidR="00DA42F6">
        <w:rPr>
          <w:rFonts w:ascii="Times New Roman" w:hAnsi="Times New Roman" w:cs="Times New Roman"/>
          <w:sz w:val="24"/>
        </w:rPr>
        <w:t>a equivalente, na forma da lei;</w:t>
      </w:r>
    </w:p>
    <w:p w:rsidR="00463E6F" w:rsidRPr="00463E6F" w:rsidRDefault="00DA42F6" w:rsidP="00A9016E">
      <w:pPr>
        <w:numPr>
          <w:ilvl w:val="2"/>
          <w:numId w:val="21"/>
        </w:numPr>
        <w:tabs>
          <w:tab w:val="left" w:pos="1418"/>
          <w:tab w:val="left" w:pos="3119"/>
        </w:tabs>
        <w:spacing w:line="360" w:lineRule="auto"/>
        <w:ind w:left="0" w:firstLine="0"/>
        <w:jc w:val="both"/>
        <w:rPr>
          <w:rFonts w:ascii="Times New Roman" w:hAnsi="Times New Roman" w:cs="Times New Roman"/>
          <w:i/>
          <w:iCs/>
          <w:sz w:val="24"/>
        </w:rPr>
      </w:pPr>
      <w:proofErr w:type="spellStart"/>
      <w:r>
        <w:rPr>
          <w:rFonts w:ascii="Times New Roman" w:hAnsi="Times New Roman" w:cs="Times New Roman"/>
          <w:i/>
          <w:iCs/>
          <w:sz w:val="24"/>
        </w:rPr>
        <w:t>Omissis</w:t>
      </w:r>
      <w:proofErr w:type="spellEnd"/>
      <w:r w:rsidRPr="00DA42F6">
        <w:rPr>
          <w:rStyle w:val="Refdenotaderodap"/>
          <w:rFonts w:ascii="Times New Roman" w:hAnsi="Times New Roman" w:cs="Times New Roman"/>
          <w:b/>
          <w:i/>
          <w:iCs/>
          <w:sz w:val="24"/>
        </w:rPr>
        <w:footnoteReference w:id="17"/>
      </w:r>
      <w:r w:rsidRPr="00DA42F6">
        <w:rPr>
          <w:rFonts w:ascii="Times New Roman" w:hAnsi="Times New Roman" w:cs="Times New Roman"/>
          <w:b/>
          <w:i/>
          <w:iCs/>
          <w:sz w:val="24"/>
        </w:rPr>
        <w:t>.</w:t>
      </w:r>
    </w:p>
    <w:p w:rsidR="00463E6F" w:rsidRPr="00463E6F" w:rsidRDefault="00463E6F" w:rsidP="00DA42F6">
      <w:pPr>
        <w:tabs>
          <w:tab w:val="left" w:pos="1418"/>
          <w:tab w:val="left" w:pos="3119"/>
        </w:tabs>
        <w:spacing w:line="360" w:lineRule="auto"/>
        <w:jc w:val="both"/>
        <w:rPr>
          <w:rFonts w:ascii="Times New Roman" w:hAnsi="Times New Roman" w:cs="Times New Roman"/>
          <w:b/>
          <w:bCs/>
          <w:iCs/>
          <w:sz w:val="24"/>
        </w:rPr>
      </w:pPr>
    </w:p>
    <w:p w:rsidR="00463E6F" w:rsidRPr="00DA42F6" w:rsidRDefault="00463E6F" w:rsidP="00DA42F6">
      <w:pPr>
        <w:pStyle w:val="PargrafodaLista"/>
        <w:numPr>
          <w:ilvl w:val="1"/>
          <w:numId w:val="21"/>
        </w:numPr>
        <w:tabs>
          <w:tab w:val="left" w:pos="1418"/>
          <w:tab w:val="left" w:pos="3119"/>
        </w:tabs>
        <w:spacing w:line="360" w:lineRule="auto"/>
        <w:ind w:left="0" w:firstLine="0"/>
        <w:jc w:val="both"/>
        <w:rPr>
          <w:rFonts w:ascii="Times New Roman" w:hAnsi="Times New Roman" w:cs="Times New Roman"/>
          <w:b/>
          <w:bCs/>
          <w:iCs/>
          <w:sz w:val="24"/>
        </w:rPr>
      </w:pPr>
      <w:r w:rsidRPr="00DA42F6">
        <w:rPr>
          <w:rFonts w:ascii="Times New Roman" w:hAnsi="Times New Roman" w:cs="Times New Roman"/>
          <w:b/>
          <w:sz w:val="24"/>
        </w:rPr>
        <w:t>Qualificação Econômico-Financeira:</w:t>
      </w:r>
    </w:p>
    <w:p w:rsidR="00DA42F6" w:rsidRPr="00463E6F" w:rsidRDefault="00DA42F6" w:rsidP="00DA42F6">
      <w:pPr>
        <w:tabs>
          <w:tab w:val="left" w:pos="1418"/>
          <w:tab w:val="left" w:pos="3119"/>
        </w:tabs>
        <w:spacing w:line="360" w:lineRule="auto"/>
        <w:jc w:val="both"/>
        <w:rPr>
          <w:rFonts w:ascii="Times New Roman" w:hAnsi="Times New Roman" w:cs="Times New Roman"/>
          <w:b/>
          <w:bCs/>
          <w:iCs/>
          <w:sz w:val="24"/>
        </w:rPr>
      </w:pPr>
    </w:p>
    <w:p w:rsidR="00463E6F" w:rsidRDefault="00463E6F" w:rsidP="00A9016E">
      <w:pPr>
        <w:numPr>
          <w:ilvl w:val="2"/>
          <w:numId w:val="21"/>
        </w:numPr>
        <w:tabs>
          <w:tab w:val="left" w:pos="1440"/>
          <w:tab w:val="left" w:pos="3119"/>
        </w:tabs>
        <w:spacing w:line="360" w:lineRule="auto"/>
        <w:ind w:left="0" w:firstLine="0"/>
        <w:jc w:val="both"/>
        <w:rPr>
          <w:rFonts w:ascii="Times New Roman" w:hAnsi="Times New Roman" w:cs="Times New Roman"/>
          <w:sz w:val="24"/>
        </w:rPr>
      </w:pPr>
      <w:bookmarkStart w:id="6" w:name="_Hlk519668602"/>
      <w:proofErr w:type="gramStart"/>
      <w:r w:rsidRPr="00463E6F">
        <w:rPr>
          <w:rFonts w:ascii="Times New Roman" w:hAnsi="Times New Roman" w:cs="Times New Roman"/>
          <w:sz w:val="24"/>
        </w:rPr>
        <w:lastRenderedPageBreak/>
        <w:t>certidão</w:t>
      </w:r>
      <w:proofErr w:type="gramEnd"/>
      <w:r w:rsidRPr="00463E6F">
        <w:rPr>
          <w:rFonts w:ascii="Times New Roman" w:hAnsi="Times New Roman" w:cs="Times New Roman"/>
          <w:sz w:val="24"/>
        </w:rPr>
        <w:t xml:space="preserve"> negativa de falência expedida pelo distribuidor da sede do licitante;</w:t>
      </w:r>
    </w:p>
    <w:p w:rsidR="000D721A" w:rsidRPr="00463E6F" w:rsidRDefault="000D721A" w:rsidP="000D721A">
      <w:pPr>
        <w:tabs>
          <w:tab w:val="left" w:pos="1440"/>
          <w:tab w:val="left" w:pos="3119"/>
        </w:tabs>
        <w:spacing w:line="360" w:lineRule="auto"/>
        <w:jc w:val="both"/>
        <w:rPr>
          <w:rFonts w:ascii="Times New Roman" w:hAnsi="Times New Roman" w:cs="Times New Roman"/>
          <w:sz w:val="24"/>
        </w:rPr>
      </w:pPr>
      <w:r>
        <w:rPr>
          <w:rFonts w:ascii="Times New Roman" w:hAnsi="Times New Roman" w:cs="Times New Roman"/>
          <w:sz w:val="24"/>
        </w:rPr>
        <w:t>8.8.1.1</w:t>
      </w:r>
      <w:r>
        <w:rPr>
          <w:rFonts w:ascii="Times New Roman" w:hAnsi="Times New Roman" w:cs="Times New Roman"/>
          <w:sz w:val="24"/>
        </w:rPr>
        <w:tab/>
        <w:t>c</w:t>
      </w:r>
      <w:r w:rsidRPr="004C1CD0">
        <w:rPr>
          <w:rFonts w:ascii="Times New Roman" w:hAnsi="Times New Roman" w:cs="Times New Roman"/>
          <w:sz w:val="24"/>
        </w:rPr>
        <w:t>aso seja positiva a certidão de recuperação judicial ou extrajudicial, o licitante dev</w:t>
      </w:r>
      <w:r w:rsidRPr="004C1CD0">
        <w:rPr>
          <w:rFonts w:ascii="Times New Roman" w:hAnsi="Times New Roman" w:cs="Times New Roman"/>
          <w:sz w:val="24"/>
        </w:rPr>
        <w:t>e</w:t>
      </w:r>
      <w:r w:rsidRPr="004C1CD0">
        <w:rPr>
          <w:rFonts w:ascii="Times New Roman" w:hAnsi="Times New Roman" w:cs="Times New Roman"/>
          <w:sz w:val="24"/>
        </w:rPr>
        <w:t>rá apresentar a comprovação de que o respectivo plano de recuperação foi acolhido judicialmente, na forma do art. 58, da Lei nº 11.101, de 09 de fevereiro de 2005, sob pena de inabilitação</w:t>
      </w:r>
      <w:proofErr w:type="gramStart"/>
      <w:r w:rsidRPr="004C1CD0">
        <w:rPr>
          <w:rStyle w:val="Refdenotaderodap"/>
          <w:rFonts w:ascii="Times New Roman" w:hAnsi="Times New Roman" w:cs="Times New Roman"/>
          <w:b/>
          <w:sz w:val="24"/>
        </w:rPr>
        <w:footnoteReference w:id="18"/>
      </w:r>
      <w:proofErr w:type="gramEnd"/>
    </w:p>
    <w:bookmarkEnd w:id="6"/>
    <w:p w:rsidR="00463E6F" w:rsidRPr="00463E6F" w:rsidRDefault="00463E6F" w:rsidP="00A9016E">
      <w:pPr>
        <w:numPr>
          <w:ilvl w:val="2"/>
          <w:numId w:val="21"/>
        </w:numPr>
        <w:tabs>
          <w:tab w:val="left" w:pos="1440"/>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balanço</w:t>
      </w:r>
      <w:proofErr w:type="gramEnd"/>
      <w:r w:rsidRPr="00463E6F">
        <w:rPr>
          <w:rFonts w:ascii="Times New Roman" w:hAnsi="Times New Roman" w:cs="Times New Roman"/>
          <w:sz w:val="24"/>
        </w:rPr>
        <w:t xml:space="preserve"> patrimonial e demonstrações contábeis do último exercício social, já exig</w:t>
      </w:r>
      <w:r w:rsidRPr="00463E6F">
        <w:rPr>
          <w:rFonts w:ascii="Times New Roman" w:hAnsi="Times New Roman" w:cs="Times New Roman"/>
          <w:sz w:val="24"/>
        </w:rPr>
        <w:t>í</w:t>
      </w:r>
      <w:r w:rsidRPr="00463E6F">
        <w:rPr>
          <w:rFonts w:ascii="Times New Roman" w:hAnsi="Times New Roman" w:cs="Times New Roman"/>
          <w:sz w:val="24"/>
        </w:rPr>
        <w:t xml:space="preserve">veis e apresentados na forma da lei, que comprovem a boa situação financeira da empresa, vedada a sua substituição por balancetes ou balanços provisórios, podendo ser atualizados por índices oficiais quando encerrado há mais de </w:t>
      </w:r>
      <w:r w:rsidR="00DA42F6">
        <w:rPr>
          <w:rFonts w:ascii="Times New Roman" w:hAnsi="Times New Roman" w:cs="Times New Roman"/>
          <w:sz w:val="24"/>
        </w:rPr>
        <w:t>0</w:t>
      </w:r>
      <w:r w:rsidRPr="00463E6F">
        <w:rPr>
          <w:rFonts w:ascii="Times New Roman" w:hAnsi="Times New Roman" w:cs="Times New Roman"/>
          <w:sz w:val="24"/>
        </w:rPr>
        <w:t>3 (três)</w:t>
      </w:r>
      <w:r w:rsidR="00DA42F6">
        <w:rPr>
          <w:rFonts w:ascii="Times New Roman" w:hAnsi="Times New Roman" w:cs="Times New Roman"/>
          <w:sz w:val="24"/>
        </w:rPr>
        <w:t xml:space="preserve"> </w:t>
      </w:r>
      <w:r w:rsidRPr="00463E6F">
        <w:rPr>
          <w:rFonts w:ascii="Times New Roman" w:hAnsi="Times New Roman" w:cs="Times New Roman"/>
          <w:sz w:val="24"/>
        </w:rPr>
        <w:t>meses da data de apresentação da proposta;</w:t>
      </w:r>
    </w:p>
    <w:p w:rsidR="00463E6F" w:rsidRPr="00247623" w:rsidRDefault="00463E6F" w:rsidP="00247623">
      <w:pPr>
        <w:pStyle w:val="PargrafodaLista"/>
        <w:numPr>
          <w:ilvl w:val="3"/>
          <w:numId w:val="21"/>
        </w:numPr>
        <w:tabs>
          <w:tab w:val="left" w:pos="1440"/>
          <w:tab w:val="left" w:pos="3119"/>
        </w:tabs>
        <w:spacing w:line="360" w:lineRule="auto"/>
        <w:ind w:left="0" w:firstLine="0"/>
        <w:jc w:val="both"/>
        <w:rPr>
          <w:rFonts w:ascii="Times New Roman" w:hAnsi="Times New Roman" w:cs="Times New Roman"/>
          <w:sz w:val="24"/>
        </w:rPr>
      </w:pPr>
      <w:proofErr w:type="gramStart"/>
      <w:r w:rsidRPr="00247623">
        <w:rPr>
          <w:rFonts w:ascii="Times New Roman" w:hAnsi="Times New Roman" w:cs="Times New Roman"/>
          <w:sz w:val="24"/>
        </w:rPr>
        <w:t>no</w:t>
      </w:r>
      <w:proofErr w:type="gramEnd"/>
      <w:r w:rsidRPr="00247623">
        <w:rPr>
          <w:rFonts w:ascii="Times New Roman" w:hAnsi="Times New Roman" w:cs="Times New Roman"/>
          <w:sz w:val="24"/>
        </w:rPr>
        <w:t xml:space="preserve"> caso de empresa constituída no exercício social vigente, admite-se a apresentação de balanço patrimonial e demonstrações contábeis referentes ao período de existência da sociedade;</w:t>
      </w:r>
    </w:p>
    <w:p w:rsidR="00463E6F" w:rsidRDefault="00463E6F" w:rsidP="00247623">
      <w:pPr>
        <w:pStyle w:val="PargrafodaLista"/>
        <w:numPr>
          <w:ilvl w:val="3"/>
          <w:numId w:val="21"/>
        </w:numPr>
        <w:tabs>
          <w:tab w:val="left" w:pos="1440"/>
          <w:tab w:val="left" w:pos="3119"/>
        </w:tabs>
        <w:spacing w:line="360" w:lineRule="auto"/>
        <w:ind w:left="0" w:firstLine="0"/>
        <w:jc w:val="both"/>
        <w:rPr>
          <w:rFonts w:ascii="Times New Roman" w:hAnsi="Times New Roman" w:cs="Times New Roman"/>
          <w:sz w:val="24"/>
        </w:rPr>
      </w:pPr>
      <w:proofErr w:type="gramStart"/>
      <w:r w:rsidRPr="00247623">
        <w:rPr>
          <w:rFonts w:ascii="Times New Roman" w:hAnsi="Times New Roman" w:cs="Times New Roman"/>
          <w:sz w:val="24"/>
        </w:rPr>
        <w:t>é</w:t>
      </w:r>
      <w:proofErr w:type="gramEnd"/>
      <w:r w:rsidRPr="00247623">
        <w:rPr>
          <w:rFonts w:ascii="Times New Roman" w:hAnsi="Times New Roman" w:cs="Times New Roman"/>
          <w:sz w:val="24"/>
        </w:rPr>
        <w:t xml:space="preserve"> admissível o balanço intermediário, se decorrer de lei ou contrato/estatuto social.</w:t>
      </w:r>
    </w:p>
    <w:p w:rsidR="00247623" w:rsidRPr="00247623" w:rsidRDefault="00247623" w:rsidP="00247623">
      <w:pPr>
        <w:pStyle w:val="PargrafodaLista"/>
        <w:numPr>
          <w:ilvl w:val="3"/>
          <w:numId w:val="21"/>
        </w:numPr>
        <w:tabs>
          <w:tab w:val="left" w:pos="1440"/>
          <w:tab w:val="left" w:pos="3119"/>
        </w:tabs>
        <w:spacing w:line="360" w:lineRule="auto"/>
        <w:ind w:left="0" w:firstLine="0"/>
        <w:jc w:val="both"/>
        <w:rPr>
          <w:rFonts w:ascii="Times New Roman" w:hAnsi="Times New Roman" w:cs="Times New Roman"/>
          <w:sz w:val="24"/>
        </w:rPr>
      </w:pPr>
      <w:proofErr w:type="spellStart"/>
      <w:r w:rsidRPr="00247623">
        <w:rPr>
          <w:rFonts w:ascii="Times New Roman" w:hAnsi="Times New Roman" w:cs="Times New Roman"/>
          <w:i/>
          <w:sz w:val="24"/>
        </w:rPr>
        <w:t>Omissis</w:t>
      </w:r>
      <w:proofErr w:type="spellEnd"/>
      <w:r w:rsidRPr="00247623">
        <w:rPr>
          <w:rStyle w:val="Refdenotaderodap"/>
          <w:rFonts w:ascii="Times New Roman" w:hAnsi="Times New Roman" w:cs="Times New Roman"/>
          <w:b/>
          <w:sz w:val="24"/>
        </w:rPr>
        <w:footnoteReference w:id="19"/>
      </w:r>
      <w:r w:rsidRPr="00247623">
        <w:rPr>
          <w:rFonts w:ascii="Times New Roman" w:hAnsi="Times New Roman" w:cs="Times New Roman"/>
          <w:b/>
          <w:sz w:val="24"/>
        </w:rPr>
        <w:t>.</w:t>
      </w:r>
    </w:p>
    <w:p w:rsidR="00463E6F" w:rsidRDefault="00247623" w:rsidP="00247623">
      <w:pPr>
        <w:tabs>
          <w:tab w:val="left" w:pos="1440"/>
          <w:tab w:val="left" w:pos="3119"/>
        </w:tabs>
        <w:spacing w:line="360" w:lineRule="auto"/>
        <w:jc w:val="both"/>
        <w:rPr>
          <w:rFonts w:ascii="Times New Roman" w:hAnsi="Times New Roman" w:cs="Times New Roman"/>
          <w:sz w:val="24"/>
        </w:rPr>
      </w:pPr>
      <w:r>
        <w:rPr>
          <w:rFonts w:ascii="Times New Roman" w:hAnsi="Times New Roman" w:cs="Times New Roman"/>
          <w:sz w:val="24"/>
        </w:rPr>
        <w:t>8.8.3</w:t>
      </w:r>
      <w:r>
        <w:rPr>
          <w:rFonts w:ascii="Times New Roman" w:hAnsi="Times New Roman" w:cs="Times New Roman"/>
          <w:sz w:val="24"/>
        </w:rPr>
        <w:tab/>
      </w:r>
      <w:r w:rsidR="00463E6F" w:rsidRPr="00463E6F">
        <w:rPr>
          <w:rFonts w:ascii="Times New Roman" w:hAnsi="Times New Roman" w:cs="Times New Roman"/>
          <w:sz w:val="24"/>
        </w:rPr>
        <w:t>comprovação da boa situação financeira da empresa mediante obtenção de índices de Liquidez Geral (LG), Solvência Geral (</w:t>
      </w:r>
      <w:proofErr w:type="spellStart"/>
      <w:r w:rsidR="00463E6F" w:rsidRPr="00463E6F">
        <w:rPr>
          <w:rFonts w:ascii="Times New Roman" w:hAnsi="Times New Roman" w:cs="Times New Roman"/>
          <w:sz w:val="24"/>
        </w:rPr>
        <w:t>SG</w:t>
      </w:r>
      <w:proofErr w:type="spellEnd"/>
      <w:r w:rsidR="00463E6F" w:rsidRPr="00463E6F">
        <w:rPr>
          <w:rFonts w:ascii="Times New Roman" w:hAnsi="Times New Roman" w:cs="Times New Roman"/>
          <w:sz w:val="24"/>
        </w:rPr>
        <w:t>) e Liquidez Corrente (</w:t>
      </w:r>
      <w:proofErr w:type="spellStart"/>
      <w:r w:rsidR="00463E6F" w:rsidRPr="00463E6F">
        <w:rPr>
          <w:rFonts w:ascii="Times New Roman" w:hAnsi="Times New Roman" w:cs="Times New Roman"/>
          <w:sz w:val="24"/>
        </w:rPr>
        <w:t>LC</w:t>
      </w:r>
      <w:proofErr w:type="spellEnd"/>
      <w:r w:rsidR="00463E6F" w:rsidRPr="00463E6F">
        <w:rPr>
          <w:rFonts w:ascii="Times New Roman" w:hAnsi="Times New Roman" w:cs="Times New Roman"/>
          <w:sz w:val="24"/>
        </w:rPr>
        <w:t xml:space="preserve">), superiores a </w:t>
      </w:r>
      <w:proofErr w:type="gramStart"/>
      <w:r w:rsidR="00463E6F" w:rsidRPr="00463E6F">
        <w:rPr>
          <w:rFonts w:ascii="Times New Roman" w:hAnsi="Times New Roman" w:cs="Times New Roman"/>
          <w:sz w:val="24"/>
        </w:rPr>
        <w:t>1</w:t>
      </w:r>
      <w:proofErr w:type="gramEnd"/>
      <w:r w:rsidR="00463E6F" w:rsidRPr="00463E6F">
        <w:rPr>
          <w:rFonts w:ascii="Times New Roman" w:hAnsi="Times New Roman" w:cs="Times New Roman"/>
          <w:sz w:val="24"/>
        </w:rPr>
        <w:t xml:space="preserve"> (um), obtidos  pela ap</w:t>
      </w:r>
      <w:r>
        <w:rPr>
          <w:rFonts w:ascii="Times New Roman" w:hAnsi="Times New Roman" w:cs="Times New Roman"/>
          <w:sz w:val="24"/>
        </w:rPr>
        <w:t>licação das seguintes fórmulas:</w:t>
      </w:r>
    </w:p>
    <w:p w:rsidR="00247623" w:rsidRPr="00EB5C10" w:rsidRDefault="00247623" w:rsidP="00247623">
      <w:pPr>
        <w:tabs>
          <w:tab w:val="left" w:pos="1440"/>
          <w:tab w:val="left" w:pos="3119"/>
        </w:tabs>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463E6F" w:rsidRPr="00EB5C10" w:rsidTr="008A1212">
        <w:tc>
          <w:tcPr>
            <w:tcW w:w="2235" w:type="dxa"/>
            <w:vMerge w:val="restart"/>
            <w:vAlign w:val="center"/>
          </w:tcPr>
          <w:p w:rsidR="00463E6F" w:rsidRPr="00EB5C10" w:rsidRDefault="00463E6F" w:rsidP="00247623">
            <w:pPr>
              <w:tabs>
                <w:tab w:val="left" w:pos="1440"/>
                <w:tab w:val="left" w:pos="3119"/>
              </w:tabs>
              <w:spacing w:line="360" w:lineRule="auto"/>
              <w:jc w:val="center"/>
              <w:rPr>
                <w:rFonts w:ascii="Times New Roman" w:hAnsi="Times New Roman" w:cs="Times New Roman"/>
                <w:szCs w:val="20"/>
              </w:rPr>
            </w:pPr>
            <w:r w:rsidRPr="00EB5C10">
              <w:rPr>
                <w:rFonts w:ascii="Times New Roman" w:hAnsi="Times New Roman" w:cs="Times New Roman"/>
                <w:szCs w:val="20"/>
              </w:rPr>
              <w:t>LG =</w:t>
            </w:r>
          </w:p>
        </w:tc>
        <w:tc>
          <w:tcPr>
            <w:tcW w:w="4252" w:type="dxa"/>
            <w:tcBorders>
              <w:bottom w:val="single" w:sz="4" w:space="0" w:color="auto"/>
            </w:tcBorders>
            <w:vAlign w:val="bottom"/>
          </w:tcPr>
          <w:p w:rsidR="00463E6F" w:rsidRPr="00EB5C10" w:rsidRDefault="00463E6F" w:rsidP="00247623">
            <w:pPr>
              <w:tabs>
                <w:tab w:val="left" w:pos="1440"/>
                <w:tab w:val="left" w:pos="3119"/>
              </w:tabs>
              <w:jc w:val="center"/>
              <w:rPr>
                <w:rFonts w:ascii="Times New Roman" w:hAnsi="Times New Roman" w:cs="Times New Roman"/>
                <w:szCs w:val="20"/>
              </w:rPr>
            </w:pPr>
            <w:r w:rsidRPr="00EB5C10">
              <w:rPr>
                <w:rFonts w:ascii="Times New Roman" w:hAnsi="Times New Roman" w:cs="Times New Roman"/>
                <w:szCs w:val="20"/>
              </w:rPr>
              <w:t xml:space="preserve">Ativo Circulante + Realizável </w:t>
            </w:r>
            <w:proofErr w:type="gramStart"/>
            <w:r w:rsidRPr="00EB5C10">
              <w:rPr>
                <w:rFonts w:ascii="Times New Roman" w:hAnsi="Times New Roman" w:cs="Times New Roman"/>
                <w:szCs w:val="20"/>
              </w:rPr>
              <w:t>a Longo Prazo</w:t>
            </w:r>
            <w:proofErr w:type="gramEnd"/>
          </w:p>
        </w:tc>
      </w:tr>
      <w:tr w:rsidR="00463E6F" w:rsidRPr="00EB5C10" w:rsidTr="008A1212">
        <w:tc>
          <w:tcPr>
            <w:tcW w:w="2235" w:type="dxa"/>
            <w:vMerge/>
          </w:tcPr>
          <w:p w:rsidR="00463E6F" w:rsidRPr="00EB5C10" w:rsidRDefault="00463E6F" w:rsidP="00A9016E">
            <w:pPr>
              <w:numPr>
                <w:ilvl w:val="2"/>
                <w:numId w:val="21"/>
              </w:numPr>
              <w:tabs>
                <w:tab w:val="left" w:pos="1440"/>
                <w:tab w:val="left" w:pos="3119"/>
              </w:tabs>
              <w:spacing w:line="360" w:lineRule="auto"/>
              <w:ind w:left="0" w:firstLine="0"/>
              <w:jc w:val="both"/>
              <w:rPr>
                <w:rFonts w:ascii="Times New Roman" w:hAnsi="Times New Roman" w:cs="Times New Roman"/>
                <w:szCs w:val="20"/>
              </w:rPr>
            </w:pPr>
          </w:p>
        </w:tc>
        <w:tc>
          <w:tcPr>
            <w:tcW w:w="4252" w:type="dxa"/>
            <w:tcBorders>
              <w:top w:val="single" w:sz="4" w:space="0" w:color="auto"/>
            </w:tcBorders>
          </w:tcPr>
          <w:p w:rsidR="00463E6F" w:rsidRPr="00EB5C10" w:rsidRDefault="00463E6F" w:rsidP="00247623">
            <w:pPr>
              <w:tabs>
                <w:tab w:val="left" w:pos="1440"/>
                <w:tab w:val="left" w:pos="3119"/>
              </w:tabs>
              <w:jc w:val="center"/>
              <w:rPr>
                <w:rFonts w:ascii="Times New Roman" w:hAnsi="Times New Roman" w:cs="Times New Roman"/>
                <w:szCs w:val="20"/>
              </w:rPr>
            </w:pPr>
            <w:r w:rsidRPr="00EB5C10">
              <w:rPr>
                <w:rFonts w:ascii="Times New Roman" w:hAnsi="Times New Roman" w:cs="Times New Roman"/>
                <w:szCs w:val="20"/>
              </w:rPr>
              <w:t>Passivo Circulante + Passivo Não Circulante</w:t>
            </w:r>
          </w:p>
        </w:tc>
      </w:tr>
    </w:tbl>
    <w:p w:rsidR="00247623" w:rsidRPr="00EB5C10" w:rsidRDefault="00247623" w:rsidP="00247623">
      <w:pPr>
        <w:tabs>
          <w:tab w:val="left" w:pos="1440"/>
          <w:tab w:val="left" w:pos="3119"/>
        </w:tabs>
        <w:spacing w:line="360" w:lineRule="auto"/>
        <w:jc w:val="both"/>
        <w:rPr>
          <w:rFonts w:ascii="Times New Roman" w:hAnsi="Times New Roman" w:cs="Times New Roman"/>
          <w:szCs w:val="20"/>
        </w:rPr>
      </w:pPr>
    </w:p>
    <w:p w:rsidR="00247623" w:rsidRPr="00EB5C10" w:rsidRDefault="00247623">
      <w:pPr>
        <w:rPr>
          <w:rFonts w:ascii="Times New Roman" w:hAnsi="Times New Roman" w:cs="Times New Roman"/>
          <w:szCs w:val="20"/>
        </w:rPr>
      </w:pPr>
    </w:p>
    <w:p w:rsidR="00463E6F" w:rsidRPr="00EB5C10" w:rsidRDefault="00463E6F" w:rsidP="00247623">
      <w:pPr>
        <w:tabs>
          <w:tab w:val="left" w:pos="1440"/>
          <w:tab w:val="left" w:pos="3119"/>
        </w:tabs>
        <w:spacing w:line="360" w:lineRule="auto"/>
        <w:jc w:val="both"/>
        <w:rPr>
          <w:rFonts w:ascii="Times New Roman" w:hAnsi="Times New Roman" w:cs="Times New Roman"/>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463E6F" w:rsidRPr="00EB5C10" w:rsidTr="008A1212">
        <w:trPr>
          <w:cantSplit/>
        </w:trPr>
        <w:tc>
          <w:tcPr>
            <w:tcW w:w="2235" w:type="dxa"/>
            <w:vMerge w:val="restart"/>
            <w:vAlign w:val="center"/>
          </w:tcPr>
          <w:p w:rsidR="00463E6F" w:rsidRPr="00EB5C10" w:rsidRDefault="00463E6F" w:rsidP="00247623">
            <w:pPr>
              <w:tabs>
                <w:tab w:val="left" w:pos="1440"/>
                <w:tab w:val="left" w:pos="3119"/>
              </w:tabs>
              <w:spacing w:line="360" w:lineRule="auto"/>
              <w:jc w:val="center"/>
              <w:rPr>
                <w:rFonts w:ascii="Times New Roman" w:hAnsi="Times New Roman" w:cs="Times New Roman"/>
                <w:szCs w:val="20"/>
              </w:rPr>
            </w:pPr>
            <w:proofErr w:type="spellStart"/>
            <w:r w:rsidRPr="00EB5C10">
              <w:rPr>
                <w:rFonts w:ascii="Times New Roman" w:hAnsi="Times New Roman" w:cs="Times New Roman"/>
                <w:szCs w:val="20"/>
              </w:rPr>
              <w:t>SG</w:t>
            </w:r>
            <w:proofErr w:type="spellEnd"/>
            <w:r w:rsidRPr="00EB5C10">
              <w:rPr>
                <w:rFonts w:ascii="Times New Roman" w:hAnsi="Times New Roman" w:cs="Times New Roman"/>
                <w:szCs w:val="20"/>
              </w:rPr>
              <w:t xml:space="preserve"> =</w:t>
            </w:r>
          </w:p>
        </w:tc>
        <w:tc>
          <w:tcPr>
            <w:tcW w:w="4394" w:type="dxa"/>
            <w:tcBorders>
              <w:bottom w:val="single" w:sz="4" w:space="0" w:color="auto"/>
            </w:tcBorders>
            <w:vAlign w:val="bottom"/>
          </w:tcPr>
          <w:p w:rsidR="00463E6F" w:rsidRPr="00EB5C10" w:rsidRDefault="00463E6F" w:rsidP="00247623">
            <w:pPr>
              <w:tabs>
                <w:tab w:val="left" w:pos="1440"/>
                <w:tab w:val="left" w:pos="3119"/>
              </w:tabs>
              <w:spacing w:line="360" w:lineRule="auto"/>
              <w:jc w:val="center"/>
              <w:rPr>
                <w:rFonts w:ascii="Times New Roman" w:hAnsi="Times New Roman" w:cs="Times New Roman"/>
                <w:szCs w:val="20"/>
              </w:rPr>
            </w:pPr>
            <w:r w:rsidRPr="00EB5C10">
              <w:rPr>
                <w:rFonts w:ascii="Times New Roman" w:hAnsi="Times New Roman" w:cs="Times New Roman"/>
                <w:szCs w:val="20"/>
              </w:rPr>
              <w:t>Ativo Total</w:t>
            </w:r>
          </w:p>
        </w:tc>
      </w:tr>
      <w:tr w:rsidR="00463E6F" w:rsidRPr="00EB5C10" w:rsidTr="008A1212">
        <w:trPr>
          <w:cantSplit/>
        </w:trPr>
        <w:tc>
          <w:tcPr>
            <w:tcW w:w="2235" w:type="dxa"/>
            <w:vMerge/>
          </w:tcPr>
          <w:p w:rsidR="00463E6F" w:rsidRPr="00EB5C10" w:rsidRDefault="00463E6F" w:rsidP="00247623">
            <w:pPr>
              <w:numPr>
                <w:ilvl w:val="2"/>
                <w:numId w:val="21"/>
              </w:numPr>
              <w:tabs>
                <w:tab w:val="left" w:pos="1440"/>
                <w:tab w:val="left" w:pos="3119"/>
              </w:tabs>
              <w:spacing w:line="360" w:lineRule="auto"/>
              <w:ind w:left="0" w:firstLine="0"/>
              <w:jc w:val="center"/>
              <w:rPr>
                <w:rFonts w:ascii="Times New Roman" w:hAnsi="Times New Roman" w:cs="Times New Roman"/>
                <w:szCs w:val="20"/>
              </w:rPr>
            </w:pPr>
          </w:p>
        </w:tc>
        <w:tc>
          <w:tcPr>
            <w:tcW w:w="4394" w:type="dxa"/>
            <w:tcBorders>
              <w:top w:val="single" w:sz="4" w:space="0" w:color="auto"/>
            </w:tcBorders>
          </w:tcPr>
          <w:p w:rsidR="00463E6F" w:rsidRPr="00EB5C10" w:rsidRDefault="00463E6F" w:rsidP="00247623">
            <w:pPr>
              <w:tabs>
                <w:tab w:val="left" w:pos="1440"/>
                <w:tab w:val="left" w:pos="3119"/>
              </w:tabs>
              <w:spacing w:line="360" w:lineRule="auto"/>
              <w:jc w:val="center"/>
              <w:rPr>
                <w:rFonts w:ascii="Times New Roman" w:hAnsi="Times New Roman" w:cs="Times New Roman"/>
                <w:szCs w:val="20"/>
              </w:rPr>
            </w:pPr>
            <w:r w:rsidRPr="00EB5C10">
              <w:rPr>
                <w:rFonts w:ascii="Times New Roman" w:hAnsi="Times New Roman" w:cs="Times New Roman"/>
                <w:szCs w:val="20"/>
              </w:rPr>
              <w:t>Passivo Circulante + Passivo Não Circulante</w:t>
            </w:r>
          </w:p>
        </w:tc>
      </w:tr>
    </w:tbl>
    <w:p w:rsidR="00463E6F" w:rsidRPr="00EB5C10" w:rsidRDefault="00463E6F" w:rsidP="00247623">
      <w:pPr>
        <w:tabs>
          <w:tab w:val="left" w:pos="1440"/>
          <w:tab w:val="left" w:pos="3119"/>
        </w:tabs>
        <w:spacing w:line="360" w:lineRule="auto"/>
        <w:jc w:val="center"/>
        <w:rPr>
          <w:rFonts w:ascii="Times New Roman" w:hAnsi="Times New Roman" w:cs="Times New Roman"/>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463E6F" w:rsidRPr="00EB5C10" w:rsidTr="008A1212">
        <w:tc>
          <w:tcPr>
            <w:tcW w:w="2235" w:type="dxa"/>
            <w:vMerge w:val="restart"/>
            <w:vAlign w:val="center"/>
          </w:tcPr>
          <w:p w:rsidR="00463E6F" w:rsidRPr="00EB5C10" w:rsidRDefault="00463E6F" w:rsidP="00247623">
            <w:pPr>
              <w:tabs>
                <w:tab w:val="left" w:pos="1440"/>
                <w:tab w:val="left" w:pos="3119"/>
              </w:tabs>
              <w:spacing w:line="360" w:lineRule="auto"/>
              <w:jc w:val="center"/>
              <w:rPr>
                <w:rFonts w:ascii="Times New Roman" w:hAnsi="Times New Roman" w:cs="Times New Roman"/>
                <w:szCs w:val="20"/>
              </w:rPr>
            </w:pPr>
            <w:proofErr w:type="spellStart"/>
            <w:r w:rsidRPr="00EB5C10">
              <w:rPr>
                <w:rFonts w:ascii="Times New Roman" w:hAnsi="Times New Roman" w:cs="Times New Roman"/>
                <w:szCs w:val="20"/>
              </w:rPr>
              <w:t>LC</w:t>
            </w:r>
            <w:proofErr w:type="spellEnd"/>
            <w:r w:rsidRPr="00EB5C10">
              <w:rPr>
                <w:rFonts w:ascii="Times New Roman" w:hAnsi="Times New Roman" w:cs="Times New Roman"/>
                <w:szCs w:val="20"/>
              </w:rPr>
              <w:t xml:space="preserve"> =</w:t>
            </w:r>
          </w:p>
        </w:tc>
        <w:tc>
          <w:tcPr>
            <w:tcW w:w="2551" w:type="dxa"/>
            <w:tcBorders>
              <w:bottom w:val="single" w:sz="4" w:space="0" w:color="auto"/>
            </w:tcBorders>
            <w:vAlign w:val="bottom"/>
          </w:tcPr>
          <w:p w:rsidR="00463E6F" w:rsidRPr="00EB5C10" w:rsidRDefault="00463E6F" w:rsidP="00247623">
            <w:pPr>
              <w:tabs>
                <w:tab w:val="left" w:pos="1440"/>
                <w:tab w:val="left" w:pos="3119"/>
              </w:tabs>
              <w:spacing w:line="360" w:lineRule="auto"/>
              <w:jc w:val="center"/>
              <w:rPr>
                <w:rFonts w:ascii="Times New Roman" w:hAnsi="Times New Roman" w:cs="Times New Roman"/>
                <w:szCs w:val="20"/>
              </w:rPr>
            </w:pPr>
            <w:r w:rsidRPr="00EB5C10">
              <w:rPr>
                <w:rFonts w:ascii="Times New Roman" w:hAnsi="Times New Roman" w:cs="Times New Roman"/>
                <w:szCs w:val="20"/>
              </w:rPr>
              <w:t>Ativo Circulante</w:t>
            </w:r>
          </w:p>
        </w:tc>
      </w:tr>
      <w:tr w:rsidR="00463E6F" w:rsidRPr="00EB5C10" w:rsidTr="008A1212">
        <w:tc>
          <w:tcPr>
            <w:tcW w:w="2235" w:type="dxa"/>
            <w:vMerge/>
          </w:tcPr>
          <w:p w:rsidR="00463E6F" w:rsidRPr="00EB5C10" w:rsidRDefault="00463E6F" w:rsidP="00247623">
            <w:pPr>
              <w:numPr>
                <w:ilvl w:val="2"/>
                <w:numId w:val="21"/>
              </w:numPr>
              <w:tabs>
                <w:tab w:val="left" w:pos="1440"/>
                <w:tab w:val="left" w:pos="3119"/>
              </w:tabs>
              <w:spacing w:line="360" w:lineRule="auto"/>
              <w:ind w:left="0" w:firstLine="0"/>
              <w:jc w:val="center"/>
              <w:rPr>
                <w:rFonts w:ascii="Times New Roman" w:hAnsi="Times New Roman" w:cs="Times New Roman"/>
                <w:szCs w:val="20"/>
              </w:rPr>
            </w:pPr>
          </w:p>
        </w:tc>
        <w:tc>
          <w:tcPr>
            <w:tcW w:w="2551" w:type="dxa"/>
            <w:tcBorders>
              <w:top w:val="single" w:sz="4" w:space="0" w:color="auto"/>
            </w:tcBorders>
          </w:tcPr>
          <w:p w:rsidR="00463E6F" w:rsidRPr="00EB5C10" w:rsidRDefault="00463E6F" w:rsidP="00247623">
            <w:pPr>
              <w:tabs>
                <w:tab w:val="left" w:pos="1440"/>
                <w:tab w:val="left" w:pos="3119"/>
              </w:tabs>
              <w:spacing w:line="360" w:lineRule="auto"/>
              <w:jc w:val="center"/>
              <w:rPr>
                <w:rFonts w:ascii="Times New Roman" w:hAnsi="Times New Roman" w:cs="Times New Roman"/>
                <w:szCs w:val="20"/>
              </w:rPr>
            </w:pPr>
            <w:r w:rsidRPr="00EB5C10">
              <w:rPr>
                <w:rFonts w:ascii="Times New Roman" w:hAnsi="Times New Roman" w:cs="Times New Roman"/>
                <w:szCs w:val="20"/>
              </w:rPr>
              <w:t>Passivo Circulante</w:t>
            </w:r>
          </w:p>
        </w:tc>
      </w:tr>
    </w:tbl>
    <w:p w:rsidR="00463E6F" w:rsidRPr="00463E6F" w:rsidRDefault="00463E6F" w:rsidP="00247623">
      <w:pPr>
        <w:tabs>
          <w:tab w:val="left" w:pos="1418"/>
          <w:tab w:val="left" w:pos="3119"/>
        </w:tabs>
        <w:spacing w:line="360" w:lineRule="auto"/>
        <w:jc w:val="both"/>
        <w:rPr>
          <w:rFonts w:ascii="Times New Roman" w:hAnsi="Times New Roman" w:cs="Times New Roman"/>
          <w:b/>
          <w:sz w:val="24"/>
        </w:rPr>
      </w:pPr>
    </w:p>
    <w:p w:rsidR="00463E6F" w:rsidRPr="00247623" w:rsidRDefault="00463E6F" w:rsidP="00247623">
      <w:pPr>
        <w:pStyle w:val="PargrafodaLista"/>
        <w:numPr>
          <w:ilvl w:val="2"/>
          <w:numId w:val="22"/>
        </w:numPr>
        <w:tabs>
          <w:tab w:val="left" w:pos="1440"/>
          <w:tab w:val="left" w:pos="3119"/>
        </w:tabs>
        <w:spacing w:line="360" w:lineRule="auto"/>
        <w:ind w:left="0" w:firstLine="0"/>
        <w:jc w:val="both"/>
        <w:rPr>
          <w:rFonts w:ascii="Times New Roman" w:hAnsi="Times New Roman" w:cs="Times New Roman"/>
          <w:sz w:val="24"/>
        </w:rPr>
      </w:pPr>
      <w:r w:rsidRPr="00247623">
        <w:rPr>
          <w:rFonts w:ascii="Times New Roman" w:hAnsi="Times New Roman" w:cs="Times New Roman"/>
          <w:sz w:val="24"/>
        </w:rPr>
        <w:t xml:space="preserve">As empresas, cadastradas ou não no </w:t>
      </w:r>
      <w:proofErr w:type="spellStart"/>
      <w:r w:rsidRPr="00247623">
        <w:rPr>
          <w:rFonts w:ascii="Times New Roman" w:hAnsi="Times New Roman" w:cs="Times New Roman"/>
          <w:sz w:val="24"/>
        </w:rPr>
        <w:t>SICAF</w:t>
      </w:r>
      <w:proofErr w:type="spellEnd"/>
      <w:r w:rsidRPr="00247623">
        <w:rPr>
          <w:rFonts w:ascii="Times New Roman" w:hAnsi="Times New Roman" w:cs="Times New Roman"/>
          <w:sz w:val="24"/>
        </w:rPr>
        <w:t xml:space="preserve">, que apresentarem resultado inferior ou igual a </w:t>
      </w:r>
      <w:r w:rsidR="00247623">
        <w:rPr>
          <w:rFonts w:ascii="Times New Roman" w:hAnsi="Times New Roman" w:cs="Times New Roman"/>
          <w:sz w:val="24"/>
        </w:rPr>
        <w:t>0</w:t>
      </w:r>
      <w:r w:rsidRPr="00247623">
        <w:rPr>
          <w:rFonts w:ascii="Times New Roman" w:hAnsi="Times New Roman" w:cs="Times New Roman"/>
          <w:sz w:val="24"/>
        </w:rPr>
        <w:t>1</w:t>
      </w:r>
      <w:r w:rsidR="00247623">
        <w:rPr>
          <w:rFonts w:ascii="Times New Roman" w:hAnsi="Times New Roman" w:cs="Times New Roman"/>
          <w:sz w:val="24"/>
        </w:rPr>
        <w:t xml:space="preserve"> </w:t>
      </w:r>
      <w:r w:rsidRPr="00247623">
        <w:rPr>
          <w:rFonts w:ascii="Times New Roman" w:hAnsi="Times New Roman" w:cs="Times New Roman"/>
          <w:sz w:val="24"/>
        </w:rPr>
        <w:t>(um) em qualquer dos índices de Liquidez Geral (LG), Solvência Geral (</w:t>
      </w:r>
      <w:proofErr w:type="spellStart"/>
      <w:r w:rsidRPr="00247623">
        <w:rPr>
          <w:rFonts w:ascii="Times New Roman" w:hAnsi="Times New Roman" w:cs="Times New Roman"/>
          <w:sz w:val="24"/>
        </w:rPr>
        <w:t>SG</w:t>
      </w:r>
      <w:proofErr w:type="spellEnd"/>
      <w:r w:rsidRPr="00247623">
        <w:rPr>
          <w:rFonts w:ascii="Times New Roman" w:hAnsi="Times New Roman" w:cs="Times New Roman"/>
          <w:sz w:val="24"/>
        </w:rPr>
        <w:t>) e Liquidez Corrente (</w:t>
      </w:r>
      <w:proofErr w:type="spellStart"/>
      <w:r w:rsidRPr="00247623">
        <w:rPr>
          <w:rFonts w:ascii="Times New Roman" w:hAnsi="Times New Roman" w:cs="Times New Roman"/>
          <w:sz w:val="24"/>
        </w:rPr>
        <w:t>LC</w:t>
      </w:r>
      <w:proofErr w:type="spellEnd"/>
      <w:r w:rsidRPr="00247623">
        <w:rPr>
          <w:rFonts w:ascii="Times New Roman" w:hAnsi="Times New Roman" w:cs="Times New Roman"/>
          <w:sz w:val="24"/>
        </w:rPr>
        <w:t xml:space="preserve">), deverão comprovar patrimônio líquido de </w:t>
      </w:r>
      <w:r w:rsidR="00247623">
        <w:rPr>
          <w:rFonts w:ascii="Times New Roman" w:hAnsi="Times New Roman" w:cs="Times New Roman"/>
          <w:sz w:val="24"/>
        </w:rPr>
        <w:t>10% (dez por cento)</w:t>
      </w:r>
      <w:r w:rsidRPr="00247623">
        <w:rPr>
          <w:rFonts w:ascii="Times New Roman" w:hAnsi="Times New Roman" w:cs="Times New Roman"/>
          <w:sz w:val="24"/>
        </w:rPr>
        <w:t xml:space="preserve"> do valor estimado da contratação ou do item pertinente. </w:t>
      </w:r>
    </w:p>
    <w:p w:rsidR="00463E6F" w:rsidRPr="00463E6F" w:rsidRDefault="00463E6F" w:rsidP="00247623">
      <w:pPr>
        <w:tabs>
          <w:tab w:val="left" w:pos="1418"/>
          <w:tab w:val="left" w:pos="3119"/>
        </w:tabs>
        <w:spacing w:line="360" w:lineRule="auto"/>
        <w:jc w:val="both"/>
        <w:rPr>
          <w:rFonts w:ascii="Times New Roman" w:hAnsi="Times New Roman" w:cs="Times New Roman"/>
          <w:sz w:val="24"/>
        </w:rPr>
      </w:pPr>
    </w:p>
    <w:p w:rsidR="00463E6F" w:rsidRPr="00247623" w:rsidRDefault="00463E6F" w:rsidP="00247623">
      <w:pPr>
        <w:pStyle w:val="PargrafodaLista"/>
        <w:numPr>
          <w:ilvl w:val="1"/>
          <w:numId w:val="22"/>
        </w:numPr>
        <w:tabs>
          <w:tab w:val="left" w:pos="1418"/>
          <w:tab w:val="left" w:pos="3119"/>
        </w:tabs>
        <w:spacing w:line="360" w:lineRule="auto"/>
        <w:ind w:left="0" w:firstLine="0"/>
        <w:jc w:val="both"/>
        <w:rPr>
          <w:rFonts w:ascii="Times New Roman" w:hAnsi="Times New Roman" w:cs="Times New Roman"/>
          <w:b/>
          <w:bCs/>
          <w:iCs/>
          <w:sz w:val="24"/>
        </w:rPr>
      </w:pPr>
      <w:r w:rsidRPr="00247623">
        <w:rPr>
          <w:rFonts w:ascii="Times New Roman" w:hAnsi="Times New Roman" w:cs="Times New Roman"/>
          <w:b/>
          <w:sz w:val="24"/>
        </w:rPr>
        <w:lastRenderedPageBreak/>
        <w:t>Qualificação</w:t>
      </w:r>
      <w:r w:rsidR="006603BF">
        <w:rPr>
          <w:rFonts w:ascii="Times New Roman" w:hAnsi="Times New Roman" w:cs="Times New Roman"/>
          <w:b/>
          <w:bCs/>
          <w:iCs/>
          <w:sz w:val="24"/>
        </w:rPr>
        <w:t xml:space="preserve"> Técnica:</w:t>
      </w:r>
    </w:p>
    <w:p w:rsidR="00463E6F" w:rsidRPr="000335A3" w:rsidRDefault="00463E6F" w:rsidP="00247623">
      <w:pPr>
        <w:pStyle w:val="PargrafodaLista"/>
        <w:numPr>
          <w:ilvl w:val="2"/>
          <w:numId w:val="23"/>
        </w:numPr>
        <w:tabs>
          <w:tab w:val="left" w:pos="1418"/>
          <w:tab w:val="left" w:pos="3119"/>
        </w:tabs>
        <w:spacing w:line="360" w:lineRule="auto"/>
        <w:ind w:left="0" w:firstLine="0"/>
        <w:jc w:val="both"/>
        <w:rPr>
          <w:rFonts w:ascii="Times New Roman" w:hAnsi="Times New Roman" w:cs="Times New Roman"/>
          <w:sz w:val="24"/>
        </w:rPr>
      </w:pPr>
      <w:r w:rsidRPr="00247623">
        <w:rPr>
          <w:rFonts w:ascii="Times New Roman" w:hAnsi="Times New Roman" w:cs="Times New Roman"/>
          <w:sz w:val="24"/>
        </w:rPr>
        <w:t xml:space="preserve">As empresas, cadastradas ou não no </w:t>
      </w:r>
      <w:proofErr w:type="spellStart"/>
      <w:r w:rsidRPr="00247623">
        <w:rPr>
          <w:rFonts w:ascii="Times New Roman" w:hAnsi="Times New Roman" w:cs="Times New Roman"/>
          <w:sz w:val="24"/>
        </w:rPr>
        <w:t>SICAF</w:t>
      </w:r>
      <w:proofErr w:type="spellEnd"/>
      <w:r w:rsidRPr="00247623">
        <w:rPr>
          <w:rFonts w:ascii="Times New Roman" w:hAnsi="Times New Roman" w:cs="Times New Roman"/>
          <w:sz w:val="24"/>
        </w:rPr>
        <w:t xml:space="preserve">, </w:t>
      </w:r>
      <w:r w:rsidRPr="00247623">
        <w:rPr>
          <w:rFonts w:ascii="Times New Roman" w:hAnsi="Times New Roman" w:cs="Times New Roman"/>
          <w:iCs/>
          <w:sz w:val="24"/>
        </w:rPr>
        <w:t xml:space="preserve">relativamente </w:t>
      </w:r>
      <w:r w:rsidR="00247623" w:rsidRPr="00247623">
        <w:rPr>
          <w:rFonts w:ascii="Times New Roman" w:hAnsi="Times New Roman" w:cs="Times New Roman"/>
          <w:iCs/>
          <w:sz w:val="24"/>
        </w:rPr>
        <w:t xml:space="preserve">a </w:t>
      </w:r>
      <w:r w:rsidRPr="00247623">
        <w:rPr>
          <w:rFonts w:ascii="Times New Roman" w:hAnsi="Times New Roman" w:cs="Times New Roman"/>
          <w:iCs/>
          <w:sz w:val="24"/>
        </w:rPr>
        <w:t>todos os itens</w:t>
      </w:r>
      <w:r w:rsidR="00247623" w:rsidRPr="00247623">
        <w:rPr>
          <w:rFonts w:ascii="Times New Roman" w:hAnsi="Times New Roman" w:cs="Times New Roman"/>
          <w:iCs/>
          <w:sz w:val="24"/>
        </w:rPr>
        <w:t xml:space="preserve"> desta </w:t>
      </w:r>
      <w:r w:rsidR="00247623" w:rsidRPr="000335A3">
        <w:rPr>
          <w:rFonts w:ascii="Times New Roman" w:hAnsi="Times New Roman" w:cs="Times New Roman"/>
          <w:iCs/>
          <w:sz w:val="24"/>
        </w:rPr>
        <w:t>lic</w:t>
      </w:r>
      <w:r w:rsidR="00247623" w:rsidRPr="000335A3">
        <w:rPr>
          <w:rFonts w:ascii="Times New Roman" w:hAnsi="Times New Roman" w:cs="Times New Roman"/>
          <w:iCs/>
          <w:sz w:val="24"/>
        </w:rPr>
        <w:t>i</w:t>
      </w:r>
      <w:r w:rsidR="00247623" w:rsidRPr="000335A3">
        <w:rPr>
          <w:rFonts w:ascii="Times New Roman" w:hAnsi="Times New Roman" w:cs="Times New Roman"/>
          <w:iCs/>
          <w:sz w:val="24"/>
        </w:rPr>
        <w:t>tação</w:t>
      </w:r>
      <w:r w:rsidRPr="000335A3">
        <w:rPr>
          <w:rFonts w:ascii="Times New Roman" w:hAnsi="Times New Roman" w:cs="Times New Roman"/>
          <w:iCs/>
          <w:sz w:val="24"/>
        </w:rPr>
        <w:t>,</w:t>
      </w:r>
      <w:r w:rsidRPr="000335A3">
        <w:rPr>
          <w:rFonts w:ascii="Times New Roman" w:hAnsi="Times New Roman" w:cs="Times New Roman"/>
          <w:sz w:val="24"/>
        </w:rPr>
        <w:t xml:space="preserve"> deverão comprovar, ainda, a qualificação técnica, por meio de:</w:t>
      </w:r>
    </w:p>
    <w:p w:rsidR="00463E6F" w:rsidRPr="000335A3" w:rsidRDefault="00463E6F" w:rsidP="00247623">
      <w:pPr>
        <w:numPr>
          <w:ilvl w:val="2"/>
          <w:numId w:val="23"/>
        </w:numPr>
        <w:tabs>
          <w:tab w:val="left" w:pos="1418"/>
          <w:tab w:val="left" w:pos="3119"/>
        </w:tabs>
        <w:spacing w:line="360" w:lineRule="auto"/>
        <w:ind w:left="0" w:firstLine="0"/>
        <w:jc w:val="both"/>
        <w:rPr>
          <w:rFonts w:ascii="Times New Roman" w:hAnsi="Times New Roman" w:cs="Times New Roman"/>
          <w:sz w:val="24"/>
        </w:rPr>
      </w:pPr>
      <w:r w:rsidRPr="000335A3">
        <w:rPr>
          <w:rFonts w:ascii="Times New Roman" w:hAnsi="Times New Roman" w:cs="Times New Roman"/>
          <w:sz w:val="24"/>
        </w:rPr>
        <w:t xml:space="preserve">Registro ou inscrição da empresa licitante </w:t>
      </w:r>
      <w:r w:rsidR="000335A3" w:rsidRPr="000335A3">
        <w:rPr>
          <w:rFonts w:ascii="Times New Roman" w:hAnsi="Times New Roman" w:cs="Times New Roman"/>
          <w:sz w:val="24"/>
        </w:rPr>
        <w:t>no Conselho Regional de Nutrição</w:t>
      </w:r>
      <w:r w:rsidRPr="000335A3">
        <w:rPr>
          <w:rFonts w:ascii="Times New Roman" w:hAnsi="Times New Roman" w:cs="Times New Roman"/>
          <w:sz w:val="24"/>
        </w:rPr>
        <w:t>, em plena validade</w:t>
      </w:r>
      <w:r w:rsidR="000335A3" w:rsidRPr="00EB5C10">
        <w:rPr>
          <w:rStyle w:val="Refdenotaderodap"/>
          <w:rFonts w:ascii="Times New Roman" w:hAnsi="Times New Roman" w:cs="Times New Roman"/>
          <w:b/>
          <w:sz w:val="24"/>
        </w:rPr>
        <w:footnoteReference w:id="20"/>
      </w:r>
      <w:r w:rsidRPr="000335A3">
        <w:rPr>
          <w:rFonts w:ascii="Times New Roman" w:hAnsi="Times New Roman" w:cs="Times New Roman"/>
          <w:sz w:val="24"/>
        </w:rPr>
        <w:t>;</w:t>
      </w:r>
    </w:p>
    <w:p w:rsidR="00463E6F" w:rsidRPr="00463E6F" w:rsidRDefault="00463E6F" w:rsidP="00247623">
      <w:pPr>
        <w:numPr>
          <w:ilvl w:val="2"/>
          <w:numId w:val="23"/>
        </w:numPr>
        <w:tabs>
          <w:tab w:val="left" w:pos="1418"/>
          <w:tab w:val="left" w:pos="3119"/>
        </w:tabs>
        <w:spacing w:line="360" w:lineRule="auto"/>
        <w:ind w:left="0" w:firstLine="0"/>
        <w:jc w:val="both"/>
        <w:rPr>
          <w:rFonts w:ascii="Times New Roman" w:hAnsi="Times New Roman" w:cs="Times New Roman"/>
          <w:bCs/>
          <w:sz w:val="24"/>
        </w:rPr>
      </w:pPr>
      <w:bookmarkStart w:id="7" w:name="_Hlk519176340"/>
      <w:r w:rsidRPr="00463E6F">
        <w:rPr>
          <w:rFonts w:ascii="Times New Roman" w:hAnsi="Times New Roman" w:cs="Times New Roman"/>
          <w:sz w:val="24"/>
        </w:rPr>
        <w:t>Comprovação de aptidão para a prestação dos serviços em características, quantid</w:t>
      </w:r>
      <w:r w:rsidRPr="00463E6F">
        <w:rPr>
          <w:rFonts w:ascii="Times New Roman" w:hAnsi="Times New Roman" w:cs="Times New Roman"/>
          <w:sz w:val="24"/>
        </w:rPr>
        <w:t>a</w:t>
      </w:r>
      <w:r w:rsidRPr="00463E6F">
        <w:rPr>
          <w:rFonts w:ascii="Times New Roman" w:hAnsi="Times New Roman" w:cs="Times New Roman"/>
          <w:sz w:val="24"/>
        </w:rPr>
        <w:t xml:space="preserve">des e prazos compatíveis com o objeto desta licitação, ou com o item pertinente, por período não inferior a </w:t>
      </w:r>
      <w:r w:rsidR="00361D16">
        <w:rPr>
          <w:rFonts w:ascii="Times New Roman" w:hAnsi="Times New Roman" w:cs="Times New Roman"/>
          <w:sz w:val="24"/>
        </w:rPr>
        <w:t>03 (</w:t>
      </w:r>
      <w:r w:rsidRPr="00463E6F">
        <w:rPr>
          <w:rFonts w:ascii="Times New Roman" w:hAnsi="Times New Roman" w:cs="Times New Roman"/>
          <w:sz w:val="24"/>
        </w:rPr>
        <w:t>três</w:t>
      </w:r>
      <w:r w:rsidR="00361D16">
        <w:rPr>
          <w:rFonts w:ascii="Times New Roman" w:hAnsi="Times New Roman" w:cs="Times New Roman"/>
          <w:sz w:val="24"/>
        </w:rPr>
        <w:t>)</w:t>
      </w:r>
      <w:r w:rsidRPr="00463E6F">
        <w:rPr>
          <w:rFonts w:ascii="Times New Roman" w:hAnsi="Times New Roman" w:cs="Times New Roman"/>
          <w:sz w:val="24"/>
        </w:rPr>
        <w:t xml:space="preserve"> anos, mediante a apresentação de atestado(s) fornecido(s) por pessoas jurídicas</w:t>
      </w:r>
      <w:r w:rsidR="0082035F">
        <w:rPr>
          <w:rFonts w:ascii="Times New Roman" w:hAnsi="Times New Roman" w:cs="Times New Roman"/>
          <w:sz w:val="24"/>
        </w:rPr>
        <w:t xml:space="preserve"> de direito público ou privado.</w:t>
      </w:r>
    </w:p>
    <w:p w:rsidR="00463E6F" w:rsidRPr="0082035F" w:rsidRDefault="00463E6F" w:rsidP="0082035F">
      <w:pPr>
        <w:pStyle w:val="PargrafodaLista"/>
        <w:numPr>
          <w:ilvl w:val="3"/>
          <w:numId w:val="23"/>
        </w:numPr>
        <w:tabs>
          <w:tab w:val="left" w:pos="1418"/>
          <w:tab w:val="left" w:pos="3119"/>
        </w:tabs>
        <w:spacing w:line="360" w:lineRule="auto"/>
        <w:ind w:left="0" w:firstLine="0"/>
        <w:jc w:val="both"/>
        <w:rPr>
          <w:rFonts w:ascii="Times New Roman" w:hAnsi="Times New Roman" w:cs="Times New Roman"/>
          <w:sz w:val="24"/>
        </w:rPr>
      </w:pPr>
      <w:bookmarkStart w:id="8" w:name="_Hlk519177818"/>
      <w:bookmarkEnd w:id="7"/>
      <w:r w:rsidRPr="0082035F">
        <w:rPr>
          <w:rFonts w:ascii="Times New Roman" w:hAnsi="Times New Roman" w:cs="Times New Roman"/>
          <w:sz w:val="24"/>
        </w:rPr>
        <w:t>Os atestados deverão referir-se a serviços prestados no âmbito de sua atividade ec</w:t>
      </w:r>
      <w:r w:rsidRPr="0082035F">
        <w:rPr>
          <w:rFonts w:ascii="Times New Roman" w:hAnsi="Times New Roman" w:cs="Times New Roman"/>
          <w:sz w:val="24"/>
        </w:rPr>
        <w:t>o</w:t>
      </w:r>
      <w:r w:rsidRPr="0082035F">
        <w:rPr>
          <w:rFonts w:ascii="Times New Roman" w:hAnsi="Times New Roman" w:cs="Times New Roman"/>
          <w:sz w:val="24"/>
        </w:rPr>
        <w:t>nômica principal ou secundária especifica</w:t>
      </w:r>
      <w:r w:rsidR="0082035F">
        <w:rPr>
          <w:rFonts w:ascii="Times New Roman" w:hAnsi="Times New Roman" w:cs="Times New Roman"/>
          <w:sz w:val="24"/>
        </w:rPr>
        <w:t>das no contrato social vigente.</w:t>
      </w:r>
    </w:p>
    <w:p w:rsidR="00463E6F" w:rsidRPr="00463E6F" w:rsidRDefault="00463E6F" w:rsidP="0082035F">
      <w:pPr>
        <w:pStyle w:val="PargrafodaLista"/>
        <w:numPr>
          <w:ilvl w:val="3"/>
          <w:numId w:val="23"/>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Somente serão aceitos atestados expedidos após a conclusão do contrato ou se deco</w:t>
      </w:r>
      <w:r w:rsidRPr="00463E6F">
        <w:rPr>
          <w:rFonts w:ascii="Times New Roman" w:hAnsi="Times New Roman" w:cs="Times New Roman"/>
          <w:sz w:val="24"/>
        </w:rPr>
        <w:t>r</w:t>
      </w:r>
      <w:r w:rsidRPr="00463E6F">
        <w:rPr>
          <w:rFonts w:ascii="Times New Roman" w:hAnsi="Times New Roman" w:cs="Times New Roman"/>
          <w:sz w:val="24"/>
        </w:rPr>
        <w:t xml:space="preserve">rido, pelo menos, um ano do início de sua execução, exceto se firmado para ser executado em prazo inferior, conforme item 10.8 do Anexo </w:t>
      </w:r>
      <w:proofErr w:type="spellStart"/>
      <w:r w:rsidRPr="00463E6F">
        <w:rPr>
          <w:rFonts w:ascii="Times New Roman" w:hAnsi="Times New Roman" w:cs="Times New Roman"/>
          <w:sz w:val="24"/>
        </w:rPr>
        <w:t>VII-A</w:t>
      </w:r>
      <w:proofErr w:type="spellEnd"/>
      <w:r w:rsidR="0082035F">
        <w:rPr>
          <w:rFonts w:ascii="Times New Roman" w:hAnsi="Times New Roman" w:cs="Times New Roman"/>
          <w:sz w:val="24"/>
        </w:rPr>
        <w:t xml:space="preserve"> da IN SEGES/MP n. 5, de 2017.</w:t>
      </w:r>
    </w:p>
    <w:bookmarkEnd w:id="8"/>
    <w:p w:rsidR="00463E6F" w:rsidRPr="00463E6F" w:rsidRDefault="00463E6F" w:rsidP="0082035F">
      <w:pPr>
        <w:pStyle w:val="PargrafodaLista"/>
        <w:numPr>
          <w:ilvl w:val="3"/>
          <w:numId w:val="23"/>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Para a comprovação da experiência mínima de </w:t>
      </w:r>
      <w:proofErr w:type="gramStart"/>
      <w:r w:rsidRPr="00463E6F">
        <w:rPr>
          <w:rFonts w:ascii="Times New Roman" w:hAnsi="Times New Roman" w:cs="Times New Roman"/>
          <w:sz w:val="24"/>
        </w:rPr>
        <w:t>3</w:t>
      </w:r>
      <w:proofErr w:type="gramEnd"/>
      <w:r w:rsidRPr="00463E6F">
        <w:rPr>
          <w:rFonts w:ascii="Times New Roman" w:hAnsi="Times New Roman" w:cs="Times New Roman"/>
          <w:sz w:val="24"/>
        </w:rPr>
        <w:t xml:space="preserve"> (três) anos, será aceito o somatório de atestados de períodos diferentes, não havendo obrigatoriedade de os três anos serem ininterru</w:t>
      </w:r>
      <w:r w:rsidRPr="00463E6F">
        <w:rPr>
          <w:rFonts w:ascii="Times New Roman" w:hAnsi="Times New Roman" w:cs="Times New Roman"/>
          <w:sz w:val="24"/>
        </w:rPr>
        <w:t>p</w:t>
      </w:r>
      <w:r w:rsidRPr="00463E6F">
        <w:rPr>
          <w:rFonts w:ascii="Times New Roman" w:hAnsi="Times New Roman" w:cs="Times New Roman"/>
          <w:sz w:val="24"/>
        </w:rPr>
        <w:t xml:space="preserve">tos, conforme item 10.7.1 do Anexo </w:t>
      </w:r>
      <w:proofErr w:type="spellStart"/>
      <w:r w:rsidRPr="00463E6F">
        <w:rPr>
          <w:rFonts w:ascii="Times New Roman" w:hAnsi="Times New Roman" w:cs="Times New Roman"/>
          <w:sz w:val="24"/>
        </w:rPr>
        <w:t>VII-A</w:t>
      </w:r>
      <w:proofErr w:type="spellEnd"/>
      <w:r w:rsidRPr="00463E6F">
        <w:rPr>
          <w:rFonts w:ascii="Times New Roman" w:hAnsi="Times New Roman" w:cs="Times New Roman"/>
          <w:sz w:val="24"/>
        </w:rPr>
        <w:t xml:space="preserve"> da IN SEGES/MP n. 5/2017.</w:t>
      </w:r>
    </w:p>
    <w:p w:rsidR="00463E6F" w:rsidRPr="00463E6F" w:rsidRDefault="00463E6F" w:rsidP="0082035F">
      <w:pPr>
        <w:pStyle w:val="PargrafodaLista"/>
        <w:numPr>
          <w:ilvl w:val="3"/>
          <w:numId w:val="23"/>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Poderá ser admitida, para fins de comprovação de quantitativo mínimo do serviço, a apresentação de diferentes atestados de serviços executados de forma concomitante, pois essa situ</w:t>
      </w:r>
      <w:r w:rsidRPr="00463E6F">
        <w:rPr>
          <w:rFonts w:ascii="Times New Roman" w:hAnsi="Times New Roman" w:cs="Times New Roman"/>
          <w:sz w:val="24"/>
        </w:rPr>
        <w:t>a</w:t>
      </w:r>
      <w:r w:rsidRPr="00463E6F">
        <w:rPr>
          <w:rFonts w:ascii="Times New Roman" w:hAnsi="Times New Roman" w:cs="Times New Roman"/>
          <w:sz w:val="24"/>
        </w:rPr>
        <w:t xml:space="preserve">ção se equivale, para </w:t>
      </w:r>
      <w:proofErr w:type="gramStart"/>
      <w:r w:rsidRPr="00463E6F">
        <w:rPr>
          <w:rFonts w:ascii="Times New Roman" w:hAnsi="Times New Roman" w:cs="Times New Roman"/>
          <w:sz w:val="24"/>
        </w:rPr>
        <w:t>fins de comprovação de capacidade técnico-operacional</w:t>
      </w:r>
      <w:proofErr w:type="gramEnd"/>
      <w:r w:rsidRPr="00463E6F">
        <w:rPr>
          <w:rFonts w:ascii="Times New Roman" w:hAnsi="Times New Roman" w:cs="Times New Roman"/>
          <w:sz w:val="24"/>
        </w:rPr>
        <w:t>, a uma única contr</w:t>
      </w:r>
      <w:r w:rsidRPr="00463E6F">
        <w:rPr>
          <w:rFonts w:ascii="Times New Roman" w:hAnsi="Times New Roman" w:cs="Times New Roman"/>
          <w:sz w:val="24"/>
        </w:rPr>
        <w:t>a</w:t>
      </w:r>
      <w:r w:rsidRPr="00463E6F">
        <w:rPr>
          <w:rFonts w:ascii="Times New Roman" w:hAnsi="Times New Roman" w:cs="Times New Roman"/>
          <w:sz w:val="24"/>
        </w:rPr>
        <w:t xml:space="preserve">tação, </w:t>
      </w:r>
      <w:bookmarkStart w:id="9" w:name="_Hlk519177062"/>
      <w:r w:rsidRPr="00463E6F">
        <w:rPr>
          <w:rFonts w:ascii="Times New Roman" w:hAnsi="Times New Roman" w:cs="Times New Roman"/>
          <w:sz w:val="24"/>
        </w:rPr>
        <w:t xml:space="preserve">nos termos do item 10.9 do Anexo </w:t>
      </w:r>
      <w:proofErr w:type="spellStart"/>
      <w:r w:rsidRPr="00463E6F">
        <w:rPr>
          <w:rFonts w:ascii="Times New Roman" w:hAnsi="Times New Roman" w:cs="Times New Roman"/>
          <w:sz w:val="24"/>
        </w:rPr>
        <w:t>VII-A</w:t>
      </w:r>
      <w:proofErr w:type="spellEnd"/>
      <w:r w:rsidRPr="00463E6F">
        <w:rPr>
          <w:rFonts w:ascii="Times New Roman" w:hAnsi="Times New Roman" w:cs="Times New Roman"/>
          <w:sz w:val="24"/>
        </w:rPr>
        <w:t xml:space="preserve"> da IN SEGES/MP n. 5/2017.</w:t>
      </w:r>
    </w:p>
    <w:bookmarkEnd w:id="9"/>
    <w:p w:rsidR="00463E6F" w:rsidRPr="00463E6F" w:rsidRDefault="00463E6F" w:rsidP="0082035F">
      <w:pPr>
        <w:pStyle w:val="PargrafodaLista"/>
        <w:numPr>
          <w:ilvl w:val="3"/>
          <w:numId w:val="23"/>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 licitante disponibilizará todas as informações necessárias à comprovação da leg</w:t>
      </w:r>
      <w:r w:rsidRPr="00463E6F">
        <w:rPr>
          <w:rFonts w:ascii="Times New Roman" w:hAnsi="Times New Roman" w:cs="Times New Roman"/>
          <w:sz w:val="24"/>
        </w:rPr>
        <w:t>i</w:t>
      </w:r>
      <w:r w:rsidRPr="00463E6F">
        <w:rPr>
          <w:rFonts w:ascii="Times New Roman" w:hAnsi="Times New Roman" w:cs="Times New Roman"/>
          <w:sz w:val="24"/>
        </w:rPr>
        <w:t>timidade dos atestados apresentados, apresentando, dentre outros documentos, cópia do contrato que deu suporte à contratação, endereço atual da contratante e local em que foram prestados os se</w:t>
      </w:r>
      <w:r w:rsidRPr="00463E6F">
        <w:rPr>
          <w:rFonts w:ascii="Times New Roman" w:hAnsi="Times New Roman" w:cs="Times New Roman"/>
          <w:sz w:val="24"/>
        </w:rPr>
        <w:t>r</w:t>
      </w:r>
      <w:r w:rsidRPr="00463E6F">
        <w:rPr>
          <w:rFonts w:ascii="Times New Roman" w:hAnsi="Times New Roman" w:cs="Times New Roman"/>
          <w:sz w:val="24"/>
        </w:rPr>
        <w:t xml:space="preserve">viços, consoante o disposto no item 10.10 do Anexo </w:t>
      </w:r>
      <w:proofErr w:type="spellStart"/>
      <w:r w:rsidRPr="00463E6F">
        <w:rPr>
          <w:rFonts w:ascii="Times New Roman" w:hAnsi="Times New Roman" w:cs="Times New Roman"/>
          <w:sz w:val="24"/>
        </w:rPr>
        <w:t>VII-A</w:t>
      </w:r>
      <w:proofErr w:type="spellEnd"/>
      <w:r w:rsidRPr="00463E6F">
        <w:rPr>
          <w:rFonts w:ascii="Times New Roman" w:hAnsi="Times New Roman" w:cs="Times New Roman"/>
          <w:sz w:val="24"/>
        </w:rPr>
        <w:t xml:space="preserve"> da IN SEGES/MP n. 5/2017.</w:t>
      </w:r>
    </w:p>
    <w:p w:rsidR="00463E6F" w:rsidRPr="00A82B16" w:rsidRDefault="00A57788" w:rsidP="00247623">
      <w:pPr>
        <w:numPr>
          <w:ilvl w:val="2"/>
          <w:numId w:val="23"/>
        </w:numPr>
        <w:tabs>
          <w:tab w:val="left" w:pos="1418"/>
          <w:tab w:val="left" w:pos="3119"/>
        </w:tabs>
        <w:spacing w:line="360" w:lineRule="auto"/>
        <w:ind w:left="0" w:firstLine="0"/>
        <w:jc w:val="both"/>
        <w:rPr>
          <w:rFonts w:ascii="Times New Roman" w:hAnsi="Times New Roman" w:cs="Times New Roman"/>
          <w:iCs/>
          <w:sz w:val="24"/>
        </w:rPr>
      </w:pPr>
      <w:proofErr w:type="spellStart"/>
      <w:r w:rsidRPr="00A82B16">
        <w:rPr>
          <w:rFonts w:ascii="Times New Roman" w:hAnsi="Times New Roman" w:cs="Times New Roman"/>
          <w:i/>
          <w:iCs/>
          <w:sz w:val="24"/>
        </w:rPr>
        <w:t>Omissis</w:t>
      </w:r>
      <w:proofErr w:type="spellEnd"/>
      <w:r w:rsidRPr="00A82B16">
        <w:rPr>
          <w:rFonts w:ascii="Times New Roman" w:hAnsi="Times New Roman" w:cs="Times New Roman"/>
          <w:i/>
          <w:iCs/>
          <w:sz w:val="24"/>
        </w:rPr>
        <w:t>.</w:t>
      </w:r>
      <w:r w:rsidRPr="00A82B16">
        <w:rPr>
          <w:rStyle w:val="Refdenotaderodap"/>
          <w:rFonts w:ascii="Times New Roman" w:hAnsi="Times New Roman" w:cs="Times New Roman"/>
          <w:iCs/>
          <w:sz w:val="24"/>
        </w:rPr>
        <w:footnoteReference w:id="21"/>
      </w:r>
    </w:p>
    <w:p w:rsidR="00463E6F" w:rsidRDefault="00463E6F" w:rsidP="00247623">
      <w:pPr>
        <w:numPr>
          <w:ilvl w:val="2"/>
          <w:numId w:val="23"/>
        </w:numPr>
        <w:tabs>
          <w:tab w:val="left" w:pos="1418"/>
          <w:tab w:val="left" w:pos="3119"/>
        </w:tabs>
        <w:spacing w:line="360" w:lineRule="auto"/>
        <w:ind w:left="0" w:firstLine="0"/>
        <w:jc w:val="both"/>
        <w:rPr>
          <w:rFonts w:ascii="Times New Roman" w:hAnsi="Times New Roman" w:cs="Times New Roman"/>
          <w:bCs/>
          <w:sz w:val="24"/>
        </w:rPr>
      </w:pPr>
      <w:r w:rsidRPr="000335A3">
        <w:rPr>
          <w:rFonts w:ascii="Times New Roman" w:hAnsi="Times New Roman" w:cs="Times New Roman"/>
          <w:sz w:val="24"/>
        </w:rPr>
        <w:t>Prova</w:t>
      </w:r>
      <w:r w:rsidRPr="000335A3">
        <w:rPr>
          <w:rFonts w:ascii="Times New Roman" w:hAnsi="Times New Roman" w:cs="Times New Roman"/>
          <w:bCs/>
          <w:sz w:val="24"/>
        </w:rPr>
        <w:t xml:space="preserve"> de atendimento aos requisitos </w:t>
      </w:r>
      <w:r w:rsidR="00FD6C52" w:rsidRPr="000335A3">
        <w:rPr>
          <w:rFonts w:ascii="Times New Roman" w:hAnsi="Times New Roman" w:cs="Times New Roman"/>
          <w:bCs/>
          <w:sz w:val="24"/>
        </w:rPr>
        <w:t>previstos na</w:t>
      </w:r>
      <w:r w:rsidR="000335A3" w:rsidRPr="000335A3">
        <w:rPr>
          <w:rFonts w:ascii="Times New Roman" w:hAnsi="Times New Roman" w:cs="Times New Roman"/>
          <w:bCs/>
          <w:sz w:val="24"/>
        </w:rPr>
        <w:t>s</w:t>
      </w:r>
      <w:r w:rsidR="00FD6C52" w:rsidRPr="000335A3">
        <w:rPr>
          <w:rFonts w:ascii="Times New Roman" w:hAnsi="Times New Roman" w:cs="Times New Roman"/>
          <w:bCs/>
          <w:sz w:val="24"/>
        </w:rPr>
        <w:t xml:space="preserve"> </w:t>
      </w:r>
      <w:r w:rsidR="000335A3" w:rsidRPr="000335A3">
        <w:rPr>
          <w:rFonts w:ascii="Times New Roman" w:hAnsi="Times New Roman" w:cs="Times New Roman"/>
          <w:bCs/>
          <w:sz w:val="24"/>
        </w:rPr>
        <w:t xml:space="preserve">normas vigentes, pertinentes ao objeto, preconizadas pela ANVISA </w:t>
      </w:r>
      <w:r w:rsidR="00FD6C52" w:rsidRPr="000335A3">
        <w:rPr>
          <w:rFonts w:ascii="Times New Roman" w:hAnsi="Times New Roman" w:cs="Times New Roman"/>
          <w:bCs/>
          <w:sz w:val="24"/>
        </w:rPr>
        <w:t>(art. 30, II da Lei nº 8.666/93).</w:t>
      </w:r>
    </w:p>
    <w:p w:rsidR="004C50A0" w:rsidRPr="000335A3" w:rsidRDefault="004C50A0" w:rsidP="004C50A0">
      <w:pPr>
        <w:tabs>
          <w:tab w:val="left" w:pos="1418"/>
          <w:tab w:val="left" w:pos="3119"/>
        </w:tabs>
        <w:spacing w:line="360" w:lineRule="auto"/>
        <w:jc w:val="both"/>
        <w:rPr>
          <w:rFonts w:ascii="Times New Roman" w:hAnsi="Times New Roman" w:cs="Times New Roman"/>
          <w:bCs/>
          <w:sz w:val="24"/>
        </w:rPr>
      </w:pPr>
      <w:r>
        <w:rPr>
          <w:rFonts w:ascii="Times New Roman" w:hAnsi="Times New Roman" w:cs="Times New Roman"/>
          <w:bCs/>
          <w:sz w:val="24"/>
        </w:rPr>
        <w:t>8.9.5.1</w:t>
      </w:r>
      <w:r>
        <w:rPr>
          <w:rFonts w:ascii="Times New Roman" w:hAnsi="Times New Roman" w:cs="Times New Roman"/>
          <w:bCs/>
          <w:sz w:val="24"/>
        </w:rPr>
        <w:tab/>
      </w:r>
      <w:r w:rsidRPr="00737AF5">
        <w:rPr>
          <w:rFonts w:ascii="Times New Roman" w:hAnsi="Times New Roman" w:cs="Times New Roman"/>
          <w:sz w:val="24"/>
          <w:lang w:eastAsia="en-US"/>
        </w:rPr>
        <w:t>Declaração de Sustentabilidade Ambiental e às Normas de Proteção do Meio Amb</w:t>
      </w:r>
      <w:r w:rsidRPr="00737AF5">
        <w:rPr>
          <w:rFonts w:ascii="Times New Roman" w:hAnsi="Times New Roman" w:cs="Times New Roman"/>
          <w:sz w:val="24"/>
          <w:lang w:eastAsia="en-US"/>
        </w:rPr>
        <w:t>i</w:t>
      </w:r>
      <w:r w:rsidRPr="00737AF5">
        <w:rPr>
          <w:rFonts w:ascii="Times New Roman" w:hAnsi="Times New Roman" w:cs="Times New Roman"/>
          <w:sz w:val="24"/>
          <w:lang w:eastAsia="en-US"/>
        </w:rPr>
        <w:t xml:space="preserve">ente, conforme </w:t>
      </w:r>
      <w:r w:rsidRPr="004C50A0">
        <w:rPr>
          <w:rFonts w:ascii="Times New Roman" w:hAnsi="Times New Roman" w:cs="Times New Roman"/>
          <w:b/>
          <w:sz w:val="24"/>
          <w:lang w:eastAsia="en-US"/>
        </w:rPr>
        <w:t xml:space="preserve">Anexo </w:t>
      </w:r>
      <w:proofErr w:type="spellStart"/>
      <w:r>
        <w:rPr>
          <w:rFonts w:ascii="Times New Roman" w:hAnsi="Times New Roman" w:cs="Times New Roman"/>
          <w:b/>
          <w:sz w:val="24"/>
          <w:lang w:eastAsia="en-US"/>
        </w:rPr>
        <w:t>IV</w:t>
      </w:r>
      <w:proofErr w:type="spellEnd"/>
      <w:r w:rsidRPr="00737AF5">
        <w:rPr>
          <w:rFonts w:ascii="Times New Roman" w:hAnsi="Times New Roman" w:cs="Times New Roman"/>
          <w:sz w:val="24"/>
          <w:lang w:eastAsia="en-US"/>
        </w:rPr>
        <w:t xml:space="preserve"> deste Edital</w:t>
      </w:r>
      <w:r w:rsidRPr="00737AF5">
        <w:rPr>
          <w:rFonts w:ascii="Times New Roman" w:hAnsi="Times New Roman" w:cs="Times New Roman"/>
          <w:b/>
          <w:sz w:val="24"/>
          <w:vertAlign w:val="superscript"/>
        </w:rPr>
        <w:footnoteReference w:id="22"/>
      </w:r>
      <w:r w:rsidRPr="00737AF5">
        <w:rPr>
          <w:rFonts w:ascii="Times New Roman" w:hAnsi="Times New Roman" w:cs="Times New Roman"/>
          <w:b/>
          <w:sz w:val="24"/>
          <w:vertAlign w:val="superscript"/>
          <w:lang w:eastAsia="en-US"/>
        </w:rPr>
        <w:t>.</w:t>
      </w:r>
    </w:p>
    <w:p w:rsidR="00463E6F" w:rsidRPr="00A82B16" w:rsidRDefault="00463E6F" w:rsidP="00247623">
      <w:pPr>
        <w:numPr>
          <w:ilvl w:val="2"/>
          <w:numId w:val="23"/>
        </w:numPr>
        <w:tabs>
          <w:tab w:val="left" w:pos="1418"/>
          <w:tab w:val="left" w:pos="3119"/>
        </w:tabs>
        <w:spacing w:line="360" w:lineRule="auto"/>
        <w:ind w:left="0" w:firstLine="0"/>
        <w:jc w:val="both"/>
        <w:rPr>
          <w:rFonts w:ascii="Times New Roman" w:hAnsi="Times New Roman" w:cs="Times New Roman"/>
          <w:bCs/>
          <w:sz w:val="24"/>
        </w:rPr>
      </w:pPr>
      <w:bookmarkStart w:id="10" w:name="_Hlk518983267"/>
      <w:r w:rsidRPr="00A82B16">
        <w:rPr>
          <w:rFonts w:ascii="Times New Roman" w:hAnsi="Times New Roman" w:cs="Times New Roman"/>
          <w:bCs/>
          <w:sz w:val="24"/>
        </w:rPr>
        <w:lastRenderedPageBreak/>
        <w:t xml:space="preserve">As </w:t>
      </w:r>
      <w:r w:rsidRPr="00A82B16">
        <w:rPr>
          <w:rFonts w:ascii="Times New Roman" w:hAnsi="Times New Roman" w:cs="Times New Roman"/>
          <w:sz w:val="24"/>
        </w:rPr>
        <w:t>empresas</w:t>
      </w:r>
      <w:r w:rsidRPr="00A82B16">
        <w:rPr>
          <w:rFonts w:ascii="Times New Roman" w:hAnsi="Times New Roman" w:cs="Times New Roman"/>
          <w:bCs/>
          <w:sz w:val="24"/>
        </w:rPr>
        <w:t xml:space="preserve">, cadastradas ou não no </w:t>
      </w:r>
      <w:proofErr w:type="spellStart"/>
      <w:r w:rsidRPr="00A82B16">
        <w:rPr>
          <w:rFonts w:ascii="Times New Roman" w:hAnsi="Times New Roman" w:cs="Times New Roman"/>
          <w:bCs/>
          <w:sz w:val="24"/>
        </w:rPr>
        <w:t>SICAF</w:t>
      </w:r>
      <w:proofErr w:type="spellEnd"/>
      <w:r w:rsidRPr="00A82B16">
        <w:rPr>
          <w:rFonts w:ascii="Times New Roman" w:hAnsi="Times New Roman" w:cs="Times New Roman"/>
          <w:bCs/>
          <w:sz w:val="24"/>
        </w:rPr>
        <w:t xml:space="preserve">, deverão apresentar </w:t>
      </w:r>
      <w:r w:rsidR="000335A3">
        <w:rPr>
          <w:rFonts w:ascii="Times New Roman" w:hAnsi="Times New Roman" w:cs="Times New Roman"/>
          <w:bCs/>
          <w:sz w:val="24"/>
        </w:rPr>
        <w:t>A</w:t>
      </w:r>
      <w:r w:rsidRPr="00A82B16">
        <w:rPr>
          <w:rFonts w:ascii="Times New Roman" w:hAnsi="Times New Roman" w:cs="Times New Roman"/>
          <w:b/>
          <w:bCs/>
          <w:sz w:val="24"/>
        </w:rPr>
        <w:t xml:space="preserve">testado de </w:t>
      </w:r>
      <w:r w:rsidR="000335A3">
        <w:rPr>
          <w:rFonts w:ascii="Times New Roman" w:hAnsi="Times New Roman" w:cs="Times New Roman"/>
          <w:b/>
          <w:bCs/>
          <w:sz w:val="24"/>
        </w:rPr>
        <w:t>V</w:t>
      </w:r>
      <w:r w:rsidRPr="00A82B16">
        <w:rPr>
          <w:rFonts w:ascii="Times New Roman" w:hAnsi="Times New Roman" w:cs="Times New Roman"/>
          <w:b/>
          <w:bCs/>
          <w:sz w:val="24"/>
        </w:rPr>
        <w:t>ist</w:t>
      </w:r>
      <w:r w:rsidRPr="00A82B16">
        <w:rPr>
          <w:rFonts w:ascii="Times New Roman" w:hAnsi="Times New Roman" w:cs="Times New Roman"/>
          <w:b/>
          <w:bCs/>
          <w:sz w:val="24"/>
        </w:rPr>
        <w:t>o</w:t>
      </w:r>
      <w:r w:rsidRPr="00A82B16">
        <w:rPr>
          <w:rFonts w:ascii="Times New Roman" w:hAnsi="Times New Roman" w:cs="Times New Roman"/>
          <w:b/>
          <w:bCs/>
          <w:sz w:val="24"/>
        </w:rPr>
        <w:t>ria</w:t>
      </w:r>
      <w:r w:rsidRPr="00A82B16">
        <w:rPr>
          <w:rFonts w:ascii="Times New Roman" w:hAnsi="Times New Roman" w:cs="Times New Roman"/>
          <w:bCs/>
          <w:sz w:val="24"/>
        </w:rPr>
        <w:t xml:space="preserve"> </w:t>
      </w:r>
      <w:r w:rsidRPr="00A82B16">
        <w:rPr>
          <w:rFonts w:ascii="Times New Roman" w:hAnsi="Times New Roman" w:cs="Times New Roman"/>
          <w:b/>
          <w:bCs/>
          <w:sz w:val="24"/>
        </w:rPr>
        <w:t>assinado pelo servidor responsável</w:t>
      </w:r>
      <w:r w:rsidR="00A82B16" w:rsidRPr="00A82B16">
        <w:rPr>
          <w:rFonts w:ascii="Times New Roman" w:hAnsi="Times New Roman" w:cs="Times New Roman"/>
          <w:b/>
          <w:bCs/>
          <w:sz w:val="24"/>
        </w:rPr>
        <w:t xml:space="preserve"> (</w:t>
      </w:r>
      <w:r w:rsidR="004C50A0">
        <w:rPr>
          <w:rFonts w:ascii="Times New Roman" w:hAnsi="Times New Roman" w:cs="Times New Roman"/>
          <w:b/>
          <w:bCs/>
          <w:sz w:val="24"/>
        </w:rPr>
        <w:t>Anexo V</w:t>
      </w:r>
      <w:r w:rsidR="00A82B16" w:rsidRPr="00A82B16">
        <w:rPr>
          <w:rFonts w:ascii="Times New Roman" w:hAnsi="Times New Roman" w:cs="Times New Roman"/>
          <w:b/>
          <w:bCs/>
          <w:sz w:val="24"/>
        </w:rPr>
        <w:t>)</w:t>
      </w:r>
      <w:r w:rsidR="00FD6C52" w:rsidRPr="00A82B16">
        <w:rPr>
          <w:rFonts w:ascii="Times New Roman" w:hAnsi="Times New Roman" w:cs="Times New Roman"/>
          <w:b/>
          <w:bCs/>
          <w:sz w:val="24"/>
        </w:rPr>
        <w:t>.</w:t>
      </w:r>
    </w:p>
    <w:p w:rsidR="00A82B16" w:rsidRPr="00A82B16" w:rsidRDefault="00A82B16" w:rsidP="00A82B16">
      <w:pPr>
        <w:pStyle w:val="PargrafodaLista"/>
        <w:numPr>
          <w:ilvl w:val="3"/>
          <w:numId w:val="23"/>
        </w:numPr>
        <w:tabs>
          <w:tab w:val="left" w:pos="1418"/>
          <w:tab w:val="left" w:pos="3119"/>
        </w:tabs>
        <w:spacing w:line="360" w:lineRule="auto"/>
        <w:ind w:left="0" w:firstLine="0"/>
        <w:jc w:val="both"/>
        <w:rPr>
          <w:rFonts w:ascii="Times New Roman" w:hAnsi="Times New Roman" w:cs="Times New Roman"/>
          <w:b/>
          <w:bCs/>
          <w:sz w:val="24"/>
        </w:rPr>
      </w:pPr>
      <w:proofErr w:type="spellStart"/>
      <w:r w:rsidRPr="00A82B16">
        <w:rPr>
          <w:rFonts w:ascii="Times New Roman" w:hAnsi="Times New Roman" w:cs="Times New Roman"/>
          <w:bCs/>
          <w:i/>
          <w:sz w:val="24"/>
        </w:rPr>
        <w:t>Omissis</w:t>
      </w:r>
      <w:proofErr w:type="spellEnd"/>
      <w:r w:rsidRPr="00A82B16">
        <w:rPr>
          <w:rStyle w:val="Refdenotaderodap"/>
          <w:rFonts w:ascii="Times New Roman" w:hAnsi="Times New Roman" w:cs="Times New Roman"/>
          <w:b/>
          <w:bCs/>
          <w:sz w:val="24"/>
        </w:rPr>
        <w:footnoteReference w:id="23"/>
      </w:r>
      <w:r w:rsidRPr="00A82B16">
        <w:rPr>
          <w:rFonts w:ascii="Times New Roman" w:hAnsi="Times New Roman" w:cs="Times New Roman"/>
          <w:b/>
          <w:bCs/>
          <w:sz w:val="24"/>
        </w:rPr>
        <w:t>.</w:t>
      </w:r>
    </w:p>
    <w:p w:rsidR="00A82B16" w:rsidRDefault="00A82B16" w:rsidP="00A82B16">
      <w:pPr>
        <w:pStyle w:val="PargrafodaLista"/>
        <w:numPr>
          <w:ilvl w:val="2"/>
          <w:numId w:val="23"/>
        </w:numPr>
        <w:tabs>
          <w:tab w:val="left" w:pos="1418"/>
          <w:tab w:val="left" w:pos="3119"/>
        </w:tabs>
        <w:spacing w:line="360" w:lineRule="auto"/>
        <w:ind w:left="0" w:firstLine="0"/>
        <w:jc w:val="both"/>
        <w:rPr>
          <w:rFonts w:ascii="Times New Roman" w:hAnsi="Times New Roman" w:cs="Times New Roman"/>
          <w:bCs/>
          <w:sz w:val="24"/>
        </w:rPr>
      </w:pPr>
      <w:proofErr w:type="spellStart"/>
      <w:r w:rsidRPr="00A82B16">
        <w:rPr>
          <w:rFonts w:ascii="Times New Roman" w:hAnsi="Times New Roman" w:cs="Times New Roman"/>
          <w:bCs/>
          <w:i/>
          <w:sz w:val="24"/>
        </w:rPr>
        <w:t>Omissis</w:t>
      </w:r>
      <w:proofErr w:type="spellEnd"/>
      <w:r w:rsidRPr="00A82B16">
        <w:rPr>
          <w:rStyle w:val="Refdenotaderodap"/>
          <w:rFonts w:ascii="Times New Roman" w:hAnsi="Times New Roman" w:cs="Times New Roman"/>
          <w:b/>
          <w:bCs/>
          <w:i/>
          <w:sz w:val="24"/>
        </w:rPr>
        <w:footnoteReference w:id="24"/>
      </w:r>
      <w:r>
        <w:rPr>
          <w:rFonts w:ascii="Times New Roman" w:hAnsi="Times New Roman" w:cs="Times New Roman"/>
          <w:bCs/>
          <w:sz w:val="24"/>
        </w:rPr>
        <w:t>.</w:t>
      </w:r>
    </w:p>
    <w:p w:rsidR="00A82B16" w:rsidRDefault="00A82B16" w:rsidP="00A82B16">
      <w:pPr>
        <w:pStyle w:val="PargrafodaLista"/>
        <w:numPr>
          <w:ilvl w:val="3"/>
          <w:numId w:val="23"/>
        </w:numPr>
        <w:tabs>
          <w:tab w:val="left" w:pos="1418"/>
          <w:tab w:val="left" w:pos="3119"/>
        </w:tabs>
        <w:spacing w:line="360" w:lineRule="auto"/>
        <w:ind w:left="0" w:firstLine="0"/>
        <w:jc w:val="both"/>
        <w:rPr>
          <w:rFonts w:ascii="Times New Roman" w:hAnsi="Times New Roman" w:cs="Times New Roman"/>
          <w:bCs/>
          <w:sz w:val="24"/>
        </w:rPr>
      </w:pPr>
      <w:proofErr w:type="spellStart"/>
      <w:r w:rsidRPr="0055009F">
        <w:rPr>
          <w:rFonts w:ascii="Times New Roman" w:hAnsi="Times New Roman" w:cs="Times New Roman"/>
          <w:bCs/>
          <w:i/>
          <w:sz w:val="24"/>
        </w:rPr>
        <w:t>Omissis</w:t>
      </w:r>
      <w:proofErr w:type="spellEnd"/>
      <w:r w:rsidR="0055009F" w:rsidRPr="0055009F">
        <w:rPr>
          <w:rStyle w:val="Refdenotaderodap"/>
          <w:rFonts w:ascii="Times New Roman" w:hAnsi="Times New Roman" w:cs="Times New Roman"/>
          <w:b/>
          <w:bCs/>
          <w:i/>
          <w:sz w:val="24"/>
        </w:rPr>
        <w:footnoteReference w:id="25"/>
      </w:r>
      <w:r w:rsidRPr="0055009F">
        <w:rPr>
          <w:rFonts w:ascii="Times New Roman" w:hAnsi="Times New Roman" w:cs="Times New Roman"/>
          <w:b/>
          <w:bCs/>
          <w:sz w:val="24"/>
        </w:rPr>
        <w:t>.</w:t>
      </w:r>
    </w:p>
    <w:p w:rsidR="00A82B16" w:rsidRPr="0055009F" w:rsidRDefault="00A82B16" w:rsidP="0055009F">
      <w:pPr>
        <w:pStyle w:val="PargrafodaLista"/>
        <w:numPr>
          <w:ilvl w:val="3"/>
          <w:numId w:val="23"/>
        </w:numPr>
        <w:tabs>
          <w:tab w:val="left" w:pos="1418"/>
          <w:tab w:val="left" w:pos="3119"/>
        </w:tabs>
        <w:spacing w:line="360" w:lineRule="auto"/>
        <w:ind w:left="0" w:firstLine="0"/>
        <w:jc w:val="both"/>
        <w:rPr>
          <w:rFonts w:ascii="Times New Roman" w:hAnsi="Times New Roman" w:cs="Times New Roman"/>
          <w:bCs/>
          <w:i/>
          <w:sz w:val="24"/>
        </w:rPr>
      </w:pPr>
      <w:proofErr w:type="spellStart"/>
      <w:r w:rsidRPr="0055009F">
        <w:rPr>
          <w:rFonts w:ascii="Times New Roman" w:hAnsi="Times New Roman" w:cs="Times New Roman"/>
          <w:bCs/>
          <w:i/>
          <w:sz w:val="24"/>
        </w:rPr>
        <w:t>Omissis</w:t>
      </w:r>
      <w:proofErr w:type="spellEnd"/>
      <w:r w:rsidR="0055009F" w:rsidRPr="0055009F">
        <w:rPr>
          <w:rStyle w:val="Refdenotaderodap"/>
          <w:rFonts w:ascii="Times New Roman" w:hAnsi="Times New Roman" w:cs="Times New Roman"/>
          <w:b/>
          <w:bCs/>
          <w:i/>
          <w:sz w:val="24"/>
        </w:rPr>
        <w:footnoteReference w:id="26"/>
      </w:r>
      <w:r w:rsidRPr="0055009F">
        <w:rPr>
          <w:rFonts w:ascii="Times New Roman" w:hAnsi="Times New Roman" w:cs="Times New Roman"/>
          <w:bCs/>
          <w:i/>
          <w:sz w:val="24"/>
        </w:rPr>
        <w:t>.</w:t>
      </w:r>
    </w:p>
    <w:p w:rsidR="00A82B16" w:rsidRPr="0055009F" w:rsidRDefault="00A82B16" w:rsidP="0055009F">
      <w:pPr>
        <w:pStyle w:val="PargrafodaLista"/>
        <w:numPr>
          <w:ilvl w:val="3"/>
          <w:numId w:val="23"/>
        </w:numPr>
        <w:tabs>
          <w:tab w:val="left" w:pos="1418"/>
          <w:tab w:val="left" w:pos="3119"/>
        </w:tabs>
        <w:spacing w:line="360" w:lineRule="auto"/>
        <w:ind w:left="0" w:firstLine="0"/>
        <w:jc w:val="both"/>
        <w:rPr>
          <w:rFonts w:ascii="Times New Roman" w:hAnsi="Times New Roman" w:cs="Times New Roman"/>
          <w:bCs/>
          <w:i/>
          <w:sz w:val="24"/>
        </w:rPr>
      </w:pPr>
      <w:proofErr w:type="spellStart"/>
      <w:r w:rsidRPr="0055009F">
        <w:rPr>
          <w:rFonts w:ascii="Times New Roman" w:hAnsi="Times New Roman" w:cs="Times New Roman"/>
          <w:bCs/>
          <w:i/>
          <w:sz w:val="24"/>
        </w:rPr>
        <w:t>Omissis</w:t>
      </w:r>
      <w:proofErr w:type="spellEnd"/>
      <w:r w:rsidR="0055009F" w:rsidRPr="0055009F">
        <w:rPr>
          <w:rStyle w:val="Refdenotaderodap"/>
          <w:rFonts w:ascii="Times New Roman" w:hAnsi="Times New Roman" w:cs="Times New Roman"/>
          <w:b/>
          <w:bCs/>
          <w:i/>
          <w:sz w:val="24"/>
        </w:rPr>
        <w:footnoteReference w:id="27"/>
      </w:r>
      <w:r w:rsidRPr="0055009F">
        <w:rPr>
          <w:rFonts w:ascii="Times New Roman" w:hAnsi="Times New Roman" w:cs="Times New Roman"/>
          <w:bCs/>
          <w:i/>
          <w:sz w:val="24"/>
        </w:rPr>
        <w:t>.</w:t>
      </w:r>
    </w:p>
    <w:p w:rsidR="00A82B16" w:rsidRPr="0055009F" w:rsidRDefault="00A82B16" w:rsidP="0055009F">
      <w:pPr>
        <w:pStyle w:val="PargrafodaLista"/>
        <w:numPr>
          <w:ilvl w:val="3"/>
          <w:numId w:val="23"/>
        </w:numPr>
        <w:tabs>
          <w:tab w:val="left" w:pos="1418"/>
          <w:tab w:val="left" w:pos="3119"/>
        </w:tabs>
        <w:spacing w:line="360" w:lineRule="auto"/>
        <w:ind w:left="0" w:firstLine="0"/>
        <w:jc w:val="both"/>
        <w:rPr>
          <w:rFonts w:ascii="Times New Roman" w:hAnsi="Times New Roman" w:cs="Times New Roman"/>
          <w:bCs/>
          <w:i/>
          <w:sz w:val="24"/>
        </w:rPr>
      </w:pPr>
      <w:proofErr w:type="spellStart"/>
      <w:r w:rsidRPr="0055009F">
        <w:rPr>
          <w:rFonts w:ascii="Times New Roman" w:hAnsi="Times New Roman" w:cs="Times New Roman"/>
          <w:bCs/>
          <w:i/>
          <w:sz w:val="24"/>
        </w:rPr>
        <w:t>Omissis</w:t>
      </w:r>
      <w:proofErr w:type="spellEnd"/>
      <w:r w:rsidR="0055009F" w:rsidRPr="0055009F">
        <w:rPr>
          <w:rStyle w:val="Refdenotaderodap"/>
          <w:rFonts w:ascii="Times New Roman" w:hAnsi="Times New Roman" w:cs="Times New Roman"/>
          <w:b/>
          <w:bCs/>
          <w:i/>
          <w:sz w:val="24"/>
        </w:rPr>
        <w:footnoteReference w:id="28"/>
      </w:r>
      <w:r w:rsidRPr="0055009F">
        <w:rPr>
          <w:rFonts w:ascii="Times New Roman" w:hAnsi="Times New Roman" w:cs="Times New Roman"/>
          <w:bCs/>
          <w:i/>
          <w:sz w:val="24"/>
        </w:rPr>
        <w:t>.</w:t>
      </w:r>
    </w:p>
    <w:p w:rsidR="00A82B16" w:rsidRPr="0055009F" w:rsidRDefault="00A82B16" w:rsidP="0055009F">
      <w:pPr>
        <w:pStyle w:val="PargrafodaLista"/>
        <w:numPr>
          <w:ilvl w:val="3"/>
          <w:numId w:val="23"/>
        </w:numPr>
        <w:tabs>
          <w:tab w:val="left" w:pos="1418"/>
          <w:tab w:val="left" w:pos="3119"/>
        </w:tabs>
        <w:spacing w:line="360" w:lineRule="auto"/>
        <w:ind w:left="0" w:firstLine="0"/>
        <w:jc w:val="both"/>
        <w:rPr>
          <w:rFonts w:ascii="Times New Roman" w:hAnsi="Times New Roman" w:cs="Times New Roman"/>
          <w:bCs/>
          <w:i/>
          <w:sz w:val="24"/>
        </w:rPr>
      </w:pPr>
      <w:proofErr w:type="spellStart"/>
      <w:r w:rsidRPr="0055009F">
        <w:rPr>
          <w:rFonts w:ascii="Times New Roman" w:hAnsi="Times New Roman" w:cs="Times New Roman"/>
          <w:bCs/>
          <w:i/>
          <w:sz w:val="24"/>
        </w:rPr>
        <w:t>Omissis</w:t>
      </w:r>
      <w:proofErr w:type="spellEnd"/>
      <w:r w:rsidR="0055009F" w:rsidRPr="0055009F">
        <w:rPr>
          <w:rStyle w:val="Refdenotaderodap"/>
          <w:rFonts w:ascii="Times New Roman" w:hAnsi="Times New Roman" w:cs="Times New Roman"/>
          <w:b/>
          <w:bCs/>
          <w:i/>
          <w:sz w:val="24"/>
        </w:rPr>
        <w:footnoteReference w:id="29"/>
      </w:r>
      <w:r w:rsidRPr="0055009F">
        <w:rPr>
          <w:rFonts w:ascii="Times New Roman" w:hAnsi="Times New Roman" w:cs="Times New Roman"/>
          <w:bCs/>
          <w:i/>
          <w:sz w:val="24"/>
        </w:rPr>
        <w:t>.</w:t>
      </w:r>
    </w:p>
    <w:p w:rsidR="00A82B16" w:rsidRDefault="00A82B16" w:rsidP="0055009F">
      <w:pPr>
        <w:pStyle w:val="PargrafodaLista"/>
        <w:numPr>
          <w:ilvl w:val="3"/>
          <w:numId w:val="23"/>
        </w:numPr>
        <w:tabs>
          <w:tab w:val="left" w:pos="1418"/>
          <w:tab w:val="left" w:pos="3119"/>
        </w:tabs>
        <w:spacing w:line="360" w:lineRule="auto"/>
        <w:ind w:left="0" w:firstLine="0"/>
        <w:jc w:val="both"/>
        <w:rPr>
          <w:rFonts w:ascii="Times New Roman" w:hAnsi="Times New Roman" w:cs="Times New Roman"/>
          <w:bCs/>
          <w:i/>
          <w:sz w:val="24"/>
        </w:rPr>
      </w:pPr>
      <w:proofErr w:type="spellStart"/>
      <w:r w:rsidRPr="0055009F">
        <w:rPr>
          <w:rFonts w:ascii="Times New Roman" w:hAnsi="Times New Roman" w:cs="Times New Roman"/>
          <w:bCs/>
          <w:i/>
          <w:sz w:val="24"/>
        </w:rPr>
        <w:t>Omissis</w:t>
      </w:r>
      <w:proofErr w:type="spellEnd"/>
      <w:r w:rsidR="0055009F" w:rsidRPr="0055009F">
        <w:rPr>
          <w:rStyle w:val="Refdenotaderodap"/>
          <w:rFonts w:ascii="Times New Roman" w:hAnsi="Times New Roman" w:cs="Times New Roman"/>
          <w:b/>
          <w:bCs/>
          <w:i/>
          <w:sz w:val="24"/>
        </w:rPr>
        <w:footnoteReference w:id="30"/>
      </w:r>
      <w:r w:rsidRPr="0055009F">
        <w:rPr>
          <w:rFonts w:ascii="Times New Roman" w:hAnsi="Times New Roman" w:cs="Times New Roman"/>
          <w:bCs/>
          <w:i/>
          <w:sz w:val="24"/>
        </w:rPr>
        <w:t>.</w:t>
      </w:r>
    </w:p>
    <w:p w:rsidR="0055009F" w:rsidRPr="0055009F" w:rsidRDefault="0055009F" w:rsidP="0055009F">
      <w:pPr>
        <w:pStyle w:val="PargrafodaLista"/>
        <w:numPr>
          <w:ilvl w:val="3"/>
          <w:numId w:val="23"/>
        </w:numPr>
        <w:tabs>
          <w:tab w:val="left" w:pos="1418"/>
          <w:tab w:val="left" w:pos="3119"/>
        </w:tabs>
        <w:spacing w:line="360" w:lineRule="auto"/>
        <w:ind w:left="0" w:firstLine="0"/>
        <w:jc w:val="both"/>
        <w:rPr>
          <w:rFonts w:ascii="Times New Roman" w:hAnsi="Times New Roman" w:cs="Times New Roman"/>
          <w:bCs/>
          <w:i/>
          <w:sz w:val="24"/>
        </w:rPr>
      </w:pPr>
      <w:proofErr w:type="spellStart"/>
      <w:r>
        <w:rPr>
          <w:rFonts w:ascii="Times New Roman" w:hAnsi="Times New Roman" w:cs="Times New Roman"/>
          <w:bCs/>
          <w:i/>
          <w:sz w:val="24"/>
        </w:rPr>
        <w:t>Omissis</w:t>
      </w:r>
      <w:proofErr w:type="spellEnd"/>
      <w:r w:rsidRPr="0055009F">
        <w:rPr>
          <w:rStyle w:val="Refdenotaderodap"/>
          <w:rFonts w:ascii="Times New Roman" w:hAnsi="Times New Roman" w:cs="Times New Roman"/>
          <w:b/>
          <w:bCs/>
          <w:i/>
          <w:sz w:val="24"/>
        </w:rPr>
        <w:footnoteReference w:id="31"/>
      </w:r>
      <w:r>
        <w:rPr>
          <w:rFonts w:ascii="Times New Roman" w:hAnsi="Times New Roman" w:cs="Times New Roman"/>
          <w:bCs/>
          <w:i/>
          <w:sz w:val="24"/>
        </w:rPr>
        <w:t>.</w:t>
      </w:r>
    </w:p>
    <w:bookmarkEnd w:id="10"/>
    <w:p w:rsidR="00463E6F" w:rsidRPr="0055009F" w:rsidRDefault="0055009F" w:rsidP="0055009F">
      <w:pPr>
        <w:pStyle w:val="PargrafodaLista"/>
        <w:numPr>
          <w:ilvl w:val="1"/>
          <w:numId w:val="23"/>
        </w:numPr>
        <w:tabs>
          <w:tab w:val="left" w:pos="1418"/>
          <w:tab w:val="left" w:pos="3119"/>
        </w:tabs>
        <w:spacing w:line="360" w:lineRule="auto"/>
        <w:ind w:left="0" w:firstLine="0"/>
        <w:jc w:val="both"/>
        <w:rPr>
          <w:rFonts w:ascii="Times New Roman" w:hAnsi="Times New Roman" w:cs="Times New Roman"/>
          <w:sz w:val="24"/>
        </w:rPr>
      </w:pPr>
      <w:r w:rsidRPr="002071A4">
        <w:rPr>
          <w:rFonts w:ascii="Times New Roman" w:hAnsi="Times New Roman" w:cs="Times New Roman"/>
          <w:bCs/>
          <w:iCs/>
          <w:sz w:val="24"/>
        </w:rPr>
        <w:t xml:space="preserve">Os documentos exigidos para habilitação relacionados nos subitens acima, deverão ser apresentados em meio digital pelos licitantes, por meio de funcionalidade presente no sistema de Compras Governamentais (upload), </w:t>
      </w:r>
      <w:r w:rsidRPr="00253416">
        <w:rPr>
          <w:rFonts w:ascii="Times New Roman" w:hAnsi="Times New Roman" w:cs="Times New Roman"/>
          <w:b/>
          <w:bCs/>
          <w:iCs/>
          <w:sz w:val="24"/>
        </w:rPr>
        <w:t xml:space="preserve">no prazo de </w:t>
      </w:r>
      <w:proofErr w:type="gramStart"/>
      <w:r w:rsidRPr="00253416">
        <w:rPr>
          <w:rFonts w:ascii="Times New Roman" w:hAnsi="Times New Roman" w:cs="Times New Roman"/>
          <w:b/>
          <w:bCs/>
          <w:iCs/>
          <w:sz w:val="24"/>
        </w:rPr>
        <w:t>02 (duas) horas,</w:t>
      </w:r>
      <w:r w:rsidRPr="002071A4">
        <w:rPr>
          <w:rFonts w:ascii="Times New Roman" w:hAnsi="Times New Roman" w:cs="Times New Roman"/>
          <w:bCs/>
          <w:iCs/>
          <w:sz w:val="24"/>
        </w:rPr>
        <w:t xml:space="preserve"> após solicitação do Pregoeiro no sistema eletrônico, nos moldes do Art. 3º da Instrução Normativa do </w:t>
      </w:r>
      <w:proofErr w:type="spellStart"/>
      <w:r w:rsidRPr="002071A4">
        <w:rPr>
          <w:rFonts w:ascii="Times New Roman" w:hAnsi="Times New Roman" w:cs="Times New Roman"/>
          <w:bCs/>
          <w:iCs/>
          <w:sz w:val="24"/>
        </w:rPr>
        <w:t>SLTI</w:t>
      </w:r>
      <w:proofErr w:type="spellEnd"/>
      <w:r w:rsidRPr="002071A4">
        <w:rPr>
          <w:rFonts w:ascii="Times New Roman" w:hAnsi="Times New Roman" w:cs="Times New Roman"/>
          <w:bCs/>
          <w:iCs/>
          <w:sz w:val="24"/>
        </w:rPr>
        <w:t>/</w:t>
      </w:r>
      <w:proofErr w:type="spellStart"/>
      <w:r w:rsidRPr="002071A4">
        <w:rPr>
          <w:rFonts w:ascii="Times New Roman" w:hAnsi="Times New Roman" w:cs="Times New Roman"/>
          <w:bCs/>
          <w:iCs/>
          <w:sz w:val="24"/>
        </w:rPr>
        <w:t>MPOG</w:t>
      </w:r>
      <w:proofErr w:type="spellEnd"/>
      <w:r w:rsidRPr="002071A4">
        <w:rPr>
          <w:rFonts w:ascii="Times New Roman" w:hAnsi="Times New Roman" w:cs="Times New Roman"/>
          <w:bCs/>
          <w:iCs/>
          <w:sz w:val="24"/>
        </w:rPr>
        <w:t xml:space="preserve"> nº</w:t>
      </w:r>
      <w:proofErr w:type="gramEnd"/>
      <w:r w:rsidRPr="002071A4">
        <w:rPr>
          <w:rFonts w:ascii="Times New Roman" w:hAnsi="Times New Roman" w:cs="Times New Roman"/>
          <w:bCs/>
          <w:iCs/>
          <w:sz w:val="24"/>
        </w:rPr>
        <w:t xml:space="preserve"> 01 de 26/03/2014. Somente mediante autorização do Pregoeiro e em caso de indisponibilidade do sistema, será aceito o envio da documentação por meio do e-mail </w:t>
      </w:r>
      <w:r w:rsidRPr="00886C8A">
        <w:rPr>
          <w:rFonts w:ascii="Times New Roman" w:hAnsi="Times New Roman" w:cs="Times New Roman"/>
          <w:bCs/>
          <w:i/>
          <w:iCs/>
          <w:sz w:val="24"/>
        </w:rPr>
        <w:t>cplpu@prefeitura.ufpb.br</w:t>
      </w:r>
      <w:r w:rsidRPr="002708CD">
        <w:rPr>
          <w:rStyle w:val="Refdenotaderodap"/>
          <w:rFonts w:ascii="Times New Roman" w:hAnsi="Times New Roman" w:cs="Times New Roman"/>
          <w:b/>
          <w:bCs/>
          <w:iCs/>
          <w:sz w:val="24"/>
        </w:rPr>
        <w:footnoteReference w:id="32"/>
      </w:r>
      <w:r>
        <w:rPr>
          <w:rFonts w:ascii="Times New Roman" w:hAnsi="Times New Roman" w:cs="Times New Roman"/>
          <w:bCs/>
          <w:i/>
          <w:iCs/>
          <w:sz w:val="24"/>
        </w:rPr>
        <w:t>.</w:t>
      </w:r>
    </w:p>
    <w:p w:rsidR="00463E6F" w:rsidRPr="00463E6F" w:rsidRDefault="00463E6F" w:rsidP="00247623">
      <w:pPr>
        <w:numPr>
          <w:ilvl w:val="2"/>
          <w:numId w:val="23"/>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Somente haverá a necessidade de comprovação do preenchimento de requisitos m</w:t>
      </w:r>
      <w:r w:rsidRPr="00463E6F">
        <w:rPr>
          <w:rFonts w:ascii="Times New Roman" w:hAnsi="Times New Roman" w:cs="Times New Roman"/>
          <w:sz w:val="24"/>
        </w:rPr>
        <w:t>e</w:t>
      </w:r>
      <w:r w:rsidRPr="00463E6F">
        <w:rPr>
          <w:rFonts w:ascii="Times New Roman" w:hAnsi="Times New Roman" w:cs="Times New Roman"/>
          <w:sz w:val="24"/>
        </w:rPr>
        <w:t xml:space="preserve">diante apresentação dos documentos originais </w:t>
      </w:r>
      <w:proofErr w:type="gramStart"/>
      <w:r w:rsidRPr="00463E6F">
        <w:rPr>
          <w:rFonts w:ascii="Times New Roman" w:hAnsi="Times New Roman" w:cs="Times New Roman"/>
          <w:sz w:val="24"/>
        </w:rPr>
        <w:t>não-digitais</w:t>
      </w:r>
      <w:proofErr w:type="gramEnd"/>
      <w:r w:rsidRPr="00463E6F">
        <w:rPr>
          <w:rFonts w:ascii="Times New Roman" w:hAnsi="Times New Roman" w:cs="Times New Roman"/>
          <w:sz w:val="24"/>
        </w:rPr>
        <w:t xml:space="preserve"> quando houver dúvida em relação à int</w:t>
      </w:r>
      <w:r w:rsidRPr="00463E6F">
        <w:rPr>
          <w:rFonts w:ascii="Times New Roman" w:hAnsi="Times New Roman" w:cs="Times New Roman"/>
          <w:sz w:val="24"/>
        </w:rPr>
        <w:t>e</w:t>
      </w:r>
      <w:r w:rsidRPr="00463E6F">
        <w:rPr>
          <w:rFonts w:ascii="Times New Roman" w:hAnsi="Times New Roman" w:cs="Times New Roman"/>
          <w:sz w:val="24"/>
        </w:rPr>
        <w:t>gridade do documento digital.</w:t>
      </w:r>
    </w:p>
    <w:p w:rsidR="00463E6F" w:rsidRPr="00463E6F" w:rsidRDefault="00463E6F" w:rsidP="00247623">
      <w:pPr>
        <w:numPr>
          <w:ilvl w:val="2"/>
          <w:numId w:val="23"/>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lastRenderedPageBreak/>
        <w:t>Não serão aceitos documentos com indicação de CNPJ/CPF diferentes, salvo aqueles legalmente permitidos.</w:t>
      </w:r>
    </w:p>
    <w:p w:rsidR="00463E6F" w:rsidRPr="00463E6F" w:rsidRDefault="00463E6F" w:rsidP="00247623">
      <w:pPr>
        <w:numPr>
          <w:ilvl w:val="2"/>
          <w:numId w:val="23"/>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Se o licitante for a matriz, todos os documentos deverão estar em nome da matriz, e se o licitante for a filial, todos os documentos deverão estar em nome da filial, exceto aqueles d</w:t>
      </w:r>
      <w:r w:rsidRPr="00463E6F">
        <w:rPr>
          <w:rFonts w:ascii="Times New Roman" w:hAnsi="Times New Roman" w:cs="Times New Roman"/>
          <w:sz w:val="24"/>
        </w:rPr>
        <w:t>o</w:t>
      </w:r>
      <w:r w:rsidRPr="00463E6F">
        <w:rPr>
          <w:rFonts w:ascii="Times New Roman" w:hAnsi="Times New Roman" w:cs="Times New Roman"/>
          <w:sz w:val="24"/>
        </w:rPr>
        <w:t>cumentos que, pela própria natureza, comprovadamente, forem emitidos somente em nome da m</w:t>
      </w:r>
      <w:r w:rsidRPr="00463E6F">
        <w:rPr>
          <w:rFonts w:ascii="Times New Roman" w:hAnsi="Times New Roman" w:cs="Times New Roman"/>
          <w:sz w:val="24"/>
        </w:rPr>
        <w:t>a</w:t>
      </w:r>
      <w:r w:rsidRPr="00463E6F">
        <w:rPr>
          <w:rFonts w:ascii="Times New Roman" w:hAnsi="Times New Roman" w:cs="Times New Roman"/>
          <w:sz w:val="24"/>
        </w:rPr>
        <w:t>triz.</w:t>
      </w:r>
    </w:p>
    <w:p w:rsidR="00463E6F" w:rsidRDefault="00463E6F" w:rsidP="00247623">
      <w:pPr>
        <w:numPr>
          <w:ilvl w:val="2"/>
          <w:numId w:val="23"/>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Serão aceitos registros de CNPJ de licitante matriz e filial com diferenças de núm</w:t>
      </w:r>
      <w:r w:rsidRPr="00463E6F">
        <w:rPr>
          <w:rFonts w:ascii="Times New Roman" w:hAnsi="Times New Roman" w:cs="Times New Roman"/>
          <w:sz w:val="24"/>
        </w:rPr>
        <w:t>e</w:t>
      </w:r>
      <w:r w:rsidRPr="00463E6F">
        <w:rPr>
          <w:rFonts w:ascii="Times New Roman" w:hAnsi="Times New Roman" w:cs="Times New Roman"/>
          <w:sz w:val="24"/>
        </w:rPr>
        <w:t xml:space="preserve">ros de documentos pertinentes ao </w:t>
      </w:r>
      <w:proofErr w:type="spellStart"/>
      <w:r w:rsidRPr="00463E6F">
        <w:rPr>
          <w:rFonts w:ascii="Times New Roman" w:hAnsi="Times New Roman" w:cs="Times New Roman"/>
          <w:sz w:val="24"/>
        </w:rPr>
        <w:t>CND</w:t>
      </w:r>
      <w:proofErr w:type="spellEnd"/>
      <w:r w:rsidRPr="00463E6F">
        <w:rPr>
          <w:rFonts w:ascii="Times New Roman" w:hAnsi="Times New Roman" w:cs="Times New Roman"/>
          <w:sz w:val="24"/>
        </w:rPr>
        <w:t xml:space="preserve"> e ao CRF/FGTS, quando for comprovada a centralização do recolhimento dessas contribuições.</w:t>
      </w:r>
    </w:p>
    <w:p w:rsidR="0055009F" w:rsidRPr="00192263" w:rsidRDefault="0055009F" w:rsidP="0055009F">
      <w:pPr>
        <w:pStyle w:val="PargrafodaLista"/>
        <w:numPr>
          <w:ilvl w:val="2"/>
          <w:numId w:val="23"/>
        </w:numPr>
        <w:tabs>
          <w:tab w:val="left" w:pos="1418"/>
        </w:tabs>
        <w:spacing w:line="360" w:lineRule="auto"/>
        <w:ind w:left="0" w:firstLine="0"/>
        <w:contextualSpacing w:val="0"/>
        <w:jc w:val="both"/>
        <w:rPr>
          <w:rFonts w:ascii="Times New Roman" w:hAnsi="Times New Roman" w:cs="Times New Roman"/>
          <w:b/>
          <w:bCs/>
          <w:sz w:val="24"/>
        </w:rPr>
      </w:pPr>
      <w:r w:rsidRPr="002071A4">
        <w:rPr>
          <w:rFonts w:ascii="Times New Roman" w:hAnsi="Times New Roman" w:cs="Times New Roman"/>
          <w:bCs/>
          <w:sz w:val="24"/>
        </w:rPr>
        <w:t xml:space="preserve">Uma vez </w:t>
      </w:r>
      <w:r>
        <w:rPr>
          <w:rFonts w:ascii="Times New Roman" w:hAnsi="Times New Roman" w:cs="Times New Roman"/>
          <w:bCs/>
          <w:sz w:val="24"/>
        </w:rPr>
        <w:t xml:space="preserve">que sua proposta seja considerada “aceita” pelo pregoeiro no sistema e, </w:t>
      </w:r>
      <w:r w:rsidRPr="00CB45FE">
        <w:rPr>
          <w:rFonts w:ascii="Times New Roman" w:hAnsi="Times New Roman" w:cs="Times New Roman"/>
          <w:b/>
          <w:bCs/>
          <w:sz w:val="24"/>
          <w:u w:val="single"/>
        </w:rPr>
        <w:t>somente depois de convocada</w:t>
      </w:r>
      <w:r>
        <w:rPr>
          <w:rFonts w:ascii="Times New Roman" w:hAnsi="Times New Roman" w:cs="Times New Roman"/>
          <w:bCs/>
          <w:sz w:val="24"/>
        </w:rPr>
        <w:t xml:space="preserve">, </w:t>
      </w:r>
      <w:r w:rsidRPr="002071A4">
        <w:rPr>
          <w:rFonts w:ascii="Times New Roman" w:hAnsi="Times New Roman" w:cs="Times New Roman"/>
          <w:bCs/>
          <w:sz w:val="24"/>
        </w:rPr>
        <w:t xml:space="preserve">a licitante </w:t>
      </w:r>
      <w:r>
        <w:rPr>
          <w:rFonts w:ascii="Times New Roman" w:hAnsi="Times New Roman" w:cs="Times New Roman"/>
          <w:bCs/>
          <w:sz w:val="24"/>
        </w:rPr>
        <w:t xml:space="preserve">deverá </w:t>
      </w:r>
      <w:r w:rsidRPr="002071A4">
        <w:rPr>
          <w:rFonts w:ascii="Times New Roman" w:hAnsi="Times New Roman" w:cs="Times New Roman"/>
          <w:bCs/>
          <w:sz w:val="24"/>
        </w:rPr>
        <w:t xml:space="preserve">encaminhar, oficialmente, </w:t>
      </w:r>
      <w:r w:rsidRPr="002802BD">
        <w:rPr>
          <w:rFonts w:ascii="Times New Roman" w:hAnsi="Times New Roman" w:cs="Times New Roman"/>
          <w:bCs/>
          <w:sz w:val="24"/>
        </w:rPr>
        <w:t>no prazo de até 72 (s</w:t>
      </w:r>
      <w:r w:rsidRPr="002802BD">
        <w:rPr>
          <w:rFonts w:ascii="Times New Roman" w:hAnsi="Times New Roman" w:cs="Times New Roman"/>
          <w:bCs/>
          <w:sz w:val="24"/>
        </w:rPr>
        <w:t>e</w:t>
      </w:r>
      <w:r w:rsidRPr="002802BD">
        <w:rPr>
          <w:rFonts w:ascii="Times New Roman" w:hAnsi="Times New Roman" w:cs="Times New Roman"/>
          <w:bCs/>
          <w:sz w:val="24"/>
        </w:rPr>
        <w:t>tenta e duas) horas,</w:t>
      </w:r>
      <w:r w:rsidRPr="002071A4">
        <w:rPr>
          <w:rFonts w:ascii="Times New Roman" w:hAnsi="Times New Roman" w:cs="Times New Roman"/>
          <w:bCs/>
          <w:sz w:val="24"/>
        </w:rPr>
        <w:t xml:space="preserve"> para fins de habilitação, a documentação física </w:t>
      </w:r>
      <w:r w:rsidRPr="00BB23FF">
        <w:rPr>
          <w:rFonts w:ascii="Times New Roman" w:hAnsi="Times New Roman" w:cs="Times New Roman"/>
          <w:bCs/>
          <w:sz w:val="24"/>
        </w:rPr>
        <w:t xml:space="preserve">(todos os </w:t>
      </w:r>
      <w:r w:rsidRPr="00E033BD">
        <w:rPr>
          <w:rFonts w:ascii="Times New Roman" w:hAnsi="Times New Roman" w:cs="Times New Roman"/>
          <w:bCs/>
          <w:sz w:val="24"/>
        </w:rPr>
        <w:t>originais ou cópias autenticadas da documentação, assim como a proposta atualizada) para análise</w:t>
      </w:r>
      <w:r w:rsidRPr="00192263">
        <w:rPr>
          <w:rFonts w:ascii="Times New Roman" w:hAnsi="Times New Roman" w:cs="Times New Roman"/>
          <w:b/>
          <w:sz w:val="24"/>
          <w:vertAlign w:val="superscript"/>
        </w:rPr>
        <w:footnoteReference w:id="33"/>
      </w:r>
      <w:r w:rsidRPr="00192263">
        <w:rPr>
          <w:rFonts w:ascii="Times New Roman" w:hAnsi="Times New Roman" w:cs="Times New Roman"/>
          <w:b/>
          <w:bCs/>
          <w:sz w:val="24"/>
        </w:rPr>
        <w:t>.</w:t>
      </w:r>
    </w:p>
    <w:p w:rsidR="0055009F" w:rsidRPr="00192263" w:rsidRDefault="0055009F" w:rsidP="0055009F">
      <w:pPr>
        <w:pStyle w:val="PargrafodaLista"/>
        <w:numPr>
          <w:ilvl w:val="2"/>
          <w:numId w:val="23"/>
        </w:numPr>
        <w:tabs>
          <w:tab w:val="left" w:pos="1418"/>
        </w:tabs>
        <w:spacing w:line="360" w:lineRule="auto"/>
        <w:ind w:left="0" w:firstLine="0"/>
        <w:contextualSpacing w:val="0"/>
        <w:jc w:val="both"/>
        <w:rPr>
          <w:rFonts w:ascii="Times New Roman" w:hAnsi="Times New Roman" w:cs="Times New Roman"/>
          <w:b/>
          <w:bCs/>
          <w:sz w:val="24"/>
        </w:rPr>
      </w:pPr>
      <w:r w:rsidRPr="00E033BD">
        <w:rPr>
          <w:rFonts w:ascii="Times New Roman" w:hAnsi="Times New Roman" w:cs="Times New Roman"/>
          <w:bCs/>
          <w:sz w:val="24"/>
        </w:rPr>
        <w:t xml:space="preserve">A documentação referida na cláusula anterior será encaminhada à </w:t>
      </w:r>
      <w:proofErr w:type="spellStart"/>
      <w:r>
        <w:rPr>
          <w:rFonts w:ascii="Times New Roman" w:hAnsi="Times New Roman" w:cs="Times New Roman"/>
          <w:bCs/>
          <w:sz w:val="24"/>
        </w:rPr>
        <w:t>SOF</w:t>
      </w:r>
      <w:proofErr w:type="spellEnd"/>
      <w:r>
        <w:rPr>
          <w:rFonts w:ascii="Times New Roman" w:hAnsi="Times New Roman" w:cs="Times New Roman"/>
          <w:bCs/>
          <w:sz w:val="24"/>
        </w:rPr>
        <w:t>/CPL</w:t>
      </w:r>
      <w:r w:rsidRPr="00E033BD">
        <w:rPr>
          <w:rFonts w:ascii="Times New Roman" w:hAnsi="Times New Roman" w:cs="Times New Roman"/>
          <w:bCs/>
          <w:sz w:val="24"/>
        </w:rPr>
        <w:t xml:space="preserve"> por i</w:t>
      </w:r>
      <w:r w:rsidRPr="00E033BD">
        <w:rPr>
          <w:rFonts w:ascii="Times New Roman" w:hAnsi="Times New Roman" w:cs="Times New Roman"/>
          <w:bCs/>
          <w:sz w:val="24"/>
        </w:rPr>
        <w:t>n</w:t>
      </w:r>
      <w:r w:rsidRPr="00E033BD">
        <w:rPr>
          <w:rFonts w:ascii="Times New Roman" w:hAnsi="Times New Roman" w:cs="Times New Roman"/>
          <w:bCs/>
          <w:sz w:val="24"/>
        </w:rPr>
        <w:t>termédio do Protocolo Geral ou Via Postal (preferencialmente SEDEX), com o Código de Rastre</w:t>
      </w:r>
      <w:r w:rsidRPr="00E033BD">
        <w:rPr>
          <w:rFonts w:ascii="Times New Roman" w:hAnsi="Times New Roman" w:cs="Times New Roman"/>
          <w:bCs/>
          <w:sz w:val="24"/>
        </w:rPr>
        <w:t>a</w:t>
      </w:r>
      <w:r w:rsidRPr="00E033BD">
        <w:rPr>
          <w:rFonts w:ascii="Times New Roman" w:hAnsi="Times New Roman" w:cs="Times New Roman"/>
          <w:bCs/>
          <w:sz w:val="24"/>
        </w:rPr>
        <w:t xml:space="preserve">mento enviado para o e-mail: </w:t>
      </w:r>
      <w:hyperlink r:id="rId17" w:history="1">
        <w:r w:rsidRPr="00E91516">
          <w:rPr>
            <w:rFonts w:ascii="Times New Roman" w:hAnsi="Times New Roman" w:cs="Times New Roman"/>
            <w:bCs/>
            <w:i/>
            <w:sz w:val="24"/>
          </w:rPr>
          <w:t>cplpu@prefeitura.ufpb.br</w:t>
        </w:r>
      </w:hyperlink>
      <w:r w:rsidRPr="00192263">
        <w:rPr>
          <w:rFonts w:ascii="Times New Roman" w:hAnsi="Times New Roman" w:cs="Times New Roman"/>
          <w:b/>
          <w:sz w:val="24"/>
          <w:vertAlign w:val="superscript"/>
        </w:rPr>
        <w:footnoteReference w:id="34"/>
      </w:r>
      <w:r w:rsidRPr="00192263">
        <w:rPr>
          <w:rFonts w:ascii="Times New Roman" w:hAnsi="Times New Roman" w:cs="Times New Roman"/>
          <w:b/>
          <w:bCs/>
          <w:sz w:val="24"/>
        </w:rPr>
        <w:t>.</w:t>
      </w:r>
    </w:p>
    <w:p w:rsidR="0055009F" w:rsidRPr="00192263" w:rsidRDefault="0055009F" w:rsidP="0055009F">
      <w:pPr>
        <w:pStyle w:val="PargrafodaLista"/>
        <w:numPr>
          <w:ilvl w:val="2"/>
          <w:numId w:val="23"/>
        </w:numPr>
        <w:tabs>
          <w:tab w:val="left" w:pos="1418"/>
        </w:tabs>
        <w:spacing w:line="360" w:lineRule="auto"/>
        <w:contextualSpacing w:val="0"/>
        <w:jc w:val="both"/>
        <w:rPr>
          <w:rFonts w:ascii="Times New Roman" w:hAnsi="Times New Roman" w:cs="Times New Roman"/>
          <w:b/>
          <w:bCs/>
          <w:sz w:val="24"/>
        </w:rPr>
      </w:pPr>
      <w:r w:rsidRPr="00E033BD">
        <w:rPr>
          <w:rFonts w:ascii="Times New Roman" w:hAnsi="Times New Roman" w:cs="Times New Roman"/>
          <w:bCs/>
          <w:sz w:val="24"/>
        </w:rPr>
        <w:t xml:space="preserve">Somente se aprovada </w:t>
      </w:r>
      <w:proofErr w:type="gramStart"/>
      <w:r w:rsidRPr="00E033BD">
        <w:rPr>
          <w:rFonts w:ascii="Times New Roman" w:hAnsi="Times New Roman" w:cs="Times New Roman"/>
          <w:bCs/>
          <w:sz w:val="24"/>
        </w:rPr>
        <w:t>a</w:t>
      </w:r>
      <w:proofErr w:type="gramEnd"/>
      <w:r w:rsidRPr="00E033BD">
        <w:rPr>
          <w:rFonts w:ascii="Times New Roman" w:hAnsi="Times New Roman" w:cs="Times New Roman"/>
          <w:bCs/>
          <w:sz w:val="24"/>
        </w:rPr>
        <w:t xml:space="preserve"> documentação física, a licitante será declarada habilitada</w:t>
      </w:r>
      <w:r w:rsidRPr="00192263">
        <w:rPr>
          <w:rFonts w:ascii="Times New Roman" w:hAnsi="Times New Roman" w:cs="Times New Roman"/>
          <w:b/>
          <w:sz w:val="24"/>
          <w:vertAlign w:val="superscript"/>
        </w:rPr>
        <w:footnoteReference w:id="35"/>
      </w:r>
      <w:r w:rsidRPr="00192263">
        <w:rPr>
          <w:rFonts w:ascii="Times New Roman" w:hAnsi="Times New Roman" w:cs="Times New Roman"/>
          <w:b/>
          <w:bCs/>
          <w:sz w:val="24"/>
        </w:rPr>
        <w:t>.</w:t>
      </w:r>
    </w:p>
    <w:p w:rsidR="0055009F" w:rsidRDefault="0055009F" w:rsidP="0055009F">
      <w:pPr>
        <w:pStyle w:val="PargrafodaLista"/>
        <w:numPr>
          <w:ilvl w:val="2"/>
          <w:numId w:val="23"/>
        </w:numPr>
        <w:tabs>
          <w:tab w:val="left" w:pos="1418"/>
        </w:tabs>
        <w:spacing w:line="360" w:lineRule="auto"/>
        <w:contextualSpacing w:val="0"/>
        <w:jc w:val="both"/>
        <w:rPr>
          <w:rFonts w:ascii="Times New Roman" w:hAnsi="Times New Roman" w:cs="Times New Roman"/>
          <w:b/>
          <w:bCs/>
          <w:sz w:val="24"/>
        </w:rPr>
      </w:pPr>
      <w:r w:rsidRPr="0092721B">
        <w:rPr>
          <w:rFonts w:ascii="Times New Roman" w:hAnsi="Times New Roman" w:cs="Times New Roman"/>
          <w:bCs/>
          <w:sz w:val="24"/>
        </w:rPr>
        <w:t xml:space="preserve">No caso de envio postal, o endereço da </w:t>
      </w:r>
      <w:proofErr w:type="spellStart"/>
      <w:r>
        <w:rPr>
          <w:rFonts w:ascii="Times New Roman" w:hAnsi="Times New Roman" w:cs="Times New Roman"/>
          <w:bCs/>
          <w:sz w:val="24"/>
        </w:rPr>
        <w:t>SOF</w:t>
      </w:r>
      <w:proofErr w:type="spellEnd"/>
      <w:r>
        <w:rPr>
          <w:rFonts w:ascii="Times New Roman" w:hAnsi="Times New Roman" w:cs="Times New Roman"/>
          <w:bCs/>
          <w:sz w:val="24"/>
        </w:rPr>
        <w:t>/CPL</w:t>
      </w:r>
      <w:r w:rsidRPr="0092721B">
        <w:rPr>
          <w:rFonts w:ascii="Times New Roman" w:hAnsi="Times New Roman" w:cs="Times New Roman"/>
          <w:bCs/>
          <w:sz w:val="24"/>
        </w:rPr>
        <w:t xml:space="preserve"> é o seguinte</w:t>
      </w:r>
      <w:r w:rsidRPr="00192263">
        <w:rPr>
          <w:rFonts w:ascii="Times New Roman" w:hAnsi="Times New Roman" w:cs="Times New Roman"/>
          <w:b/>
          <w:sz w:val="24"/>
          <w:vertAlign w:val="superscript"/>
        </w:rPr>
        <w:footnoteReference w:id="36"/>
      </w:r>
      <w:r w:rsidRPr="00192263">
        <w:rPr>
          <w:rFonts w:ascii="Times New Roman" w:hAnsi="Times New Roman" w:cs="Times New Roman"/>
          <w:b/>
          <w:bCs/>
          <w:sz w:val="24"/>
        </w:rPr>
        <w:t>:</w:t>
      </w:r>
    </w:p>
    <w:p w:rsidR="00B05F0E" w:rsidRPr="00192263" w:rsidRDefault="00B05F0E" w:rsidP="00B05F0E">
      <w:pPr>
        <w:pStyle w:val="PargrafodaLista"/>
        <w:tabs>
          <w:tab w:val="left" w:pos="1418"/>
        </w:tabs>
        <w:spacing w:line="360" w:lineRule="auto"/>
        <w:contextualSpacing w:val="0"/>
        <w:jc w:val="both"/>
        <w:rPr>
          <w:rFonts w:ascii="Times New Roman" w:hAnsi="Times New Roman" w:cs="Times New Roman"/>
          <w:b/>
          <w:bCs/>
          <w:sz w:val="24"/>
        </w:rPr>
      </w:pPr>
    </w:p>
    <w:p w:rsidR="0055009F" w:rsidRPr="0092721B" w:rsidRDefault="0055009F" w:rsidP="005500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55009F" w:rsidRPr="00EB5C10" w:rsidRDefault="0055009F" w:rsidP="005500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EB5C10">
        <w:rPr>
          <w:rFonts w:ascii="Times New Roman" w:hAnsi="Times New Roman" w:cs="Times New Roman"/>
          <w:bCs/>
          <w:sz w:val="24"/>
        </w:rPr>
        <w:t>Universidade Federal da Paraíba – Campus I</w:t>
      </w:r>
    </w:p>
    <w:p w:rsidR="0055009F" w:rsidRPr="00EB5C10" w:rsidRDefault="0055009F" w:rsidP="005500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EB5C10">
        <w:rPr>
          <w:rFonts w:ascii="Times New Roman" w:hAnsi="Times New Roman" w:cs="Times New Roman"/>
          <w:bCs/>
          <w:sz w:val="24"/>
        </w:rPr>
        <w:t>A/C Comissão Permanente de Licitação (</w:t>
      </w:r>
      <w:proofErr w:type="spellStart"/>
      <w:r w:rsidRPr="00EB5C10">
        <w:rPr>
          <w:rFonts w:ascii="Times New Roman" w:hAnsi="Times New Roman" w:cs="Times New Roman"/>
          <w:bCs/>
          <w:sz w:val="24"/>
        </w:rPr>
        <w:t>SOF</w:t>
      </w:r>
      <w:proofErr w:type="spellEnd"/>
      <w:r w:rsidRPr="00EB5C10">
        <w:rPr>
          <w:rFonts w:ascii="Times New Roman" w:hAnsi="Times New Roman" w:cs="Times New Roman"/>
          <w:bCs/>
          <w:sz w:val="24"/>
        </w:rPr>
        <w:t>/CPL)</w:t>
      </w:r>
    </w:p>
    <w:p w:rsidR="0055009F" w:rsidRPr="00EB5C10" w:rsidRDefault="0055009F" w:rsidP="005500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EB5C10">
        <w:rPr>
          <w:rFonts w:ascii="Times New Roman" w:hAnsi="Times New Roman" w:cs="Times New Roman"/>
          <w:bCs/>
          <w:sz w:val="24"/>
        </w:rPr>
        <w:t>Antigo prédio da Prefeitura Universitária</w:t>
      </w:r>
    </w:p>
    <w:p w:rsidR="0055009F" w:rsidRPr="00EB5C10" w:rsidRDefault="0055009F" w:rsidP="005500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EB5C10">
        <w:rPr>
          <w:rFonts w:ascii="Times New Roman" w:hAnsi="Times New Roman" w:cs="Times New Roman"/>
          <w:bCs/>
          <w:sz w:val="24"/>
        </w:rPr>
        <w:t>Cidade Universitária, S/N</w:t>
      </w:r>
    </w:p>
    <w:p w:rsidR="0055009F" w:rsidRPr="00EB5C10" w:rsidRDefault="0055009F" w:rsidP="005500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EB5C10">
        <w:rPr>
          <w:rFonts w:ascii="Times New Roman" w:hAnsi="Times New Roman" w:cs="Times New Roman"/>
          <w:bCs/>
          <w:sz w:val="24"/>
        </w:rPr>
        <w:t>João Pessoa, PB – CEP: 58.051–</w:t>
      </w:r>
      <w:proofErr w:type="gramStart"/>
      <w:r w:rsidRPr="00EB5C10">
        <w:rPr>
          <w:rFonts w:ascii="Times New Roman" w:hAnsi="Times New Roman" w:cs="Times New Roman"/>
          <w:bCs/>
          <w:sz w:val="24"/>
        </w:rPr>
        <w:t>900</w:t>
      </w:r>
      <w:proofErr w:type="gramEnd"/>
    </w:p>
    <w:p w:rsidR="0055009F" w:rsidRPr="0092721B" w:rsidRDefault="0055009F" w:rsidP="005500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EB5C10">
        <w:rPr>
          <w:rFonts w:ascii="Times New Roman" w:hAnsi="Times New Roman" w:cs="Times New Roman"/>
          <w:bCs/>
          <w:sz w:val="24"/>
        </w:rPr>
        <w:t xml:space="preserve">E–mail: </w:t>
      </w:r>
      <w:hyperlink r:id="rId18" w:history="1">
        <w:r w:rsidRPr="00EB5C10">
          <w:rPr>
            <w:rFonts w:ascii="Times New Roman" w:hAnsi="Times New Roman" w:cs="Times New Roman"/>
            <w:bCs/>
            <w:i/>
            <w:sz w:val="24"/>
          </w:rPr>
          <w:t>cplpu@prefeitura.ufpb.br</w:t>
        </w:r>
      </w:hyperlink>
    </w:p>
    <w:p w:rsidR="0055009F" w:rsidRPr="0092721B" w:rsidRDefault="0055009F" w:rsidP="005500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55009F" w:rsidRDefault="0055009F" w:rsidP="0055009F">
      <w:pPr>
        <w:spacing w:line="360" w:lineRule="auto"/>
        <w:rPr>
          <w:rFonts w:ascii="Times New Roman" w:hAnsi="Times New Roman" w:cs="Times New Roman"/>
          <w:sz w:val="24"/>
        </w:rPr>
      </w:pPr>
    </w:p>
    <w:p w:rsidR="00463E6F" w:rsidRPr="00546A00" w:rsidRDefault="00463E6F" w:rsidP="00546A00">
      <w:pPr>
        <w:pStyle w:val="PargrafodaLista"/>
        <w:numPr>
          <w:ilvl w:val="1"/>
          <w:numId w:val="23"/>
        </w:numPr>
        <w:tabs>
          <w:tab w:val="left" w:pos="1418"/>
          <w:tab w:val="left" w:pos="3119"/>
        </w:tabs>
        <w:spacing w:line="360" w:lineRule="auto"/>
        <w:ind w:left="0" w:firstLine="0"/>
        <w:jc w:val="both"/>
        <w:rPr>
          <w:rFonts w:ascii="Times New Roman" w:hAnsi="Times New Roman" w:cs="Times New Roman"/>
          <w:sz w:val="24"/>
        </w:rPr>
      </w:pPr>
      <w:r w:rsidRPr="00546A00">
        <w:rPr>
          <w:rFonts w:ascii="Times New Roman" w:hAnsi="Times New Roman" w:cs="Times New Roman"/>
          <w:sz w:val="24"/>
        </w:rPr>
        <w:t>A existência de restrição relativamente à regularidade fiscal e trabalhista não impede que a licitante qualificada como microempresa ou empresa de pequeno porte seja declarada venc</w:t>
      </w:r>
      <w:r w:rsidRPr="00546A00">
        <w:rPr>
          <w:rFonts w:ascii="Times New Roman" w:hAnsi="Times New Roman" w:cs="Times New Roman"/>
          <w:sz w:val="24"/>
        </w:rPr>
        <w:t>e</w:t>
      </w:r>
      <w:r w:rsidRPr="00546A00">
        <w:rPr>
          <w:rFonts w:ascii="Times New Roman" w:hAnsi="Times New Roman" w:cs="Times New Roman"/>
          <w:sz w:val="24"/>
        </w:rPr>
        <w:t>dora, uma vez que atenda a todas as demais exigências do edital.</w:t>
      </w:r>
    </w:p>
    <w:p w:rsidR="00463E6F" w:rsidRPr="00463E6F" w:rsidRDefault="00463E6F" w:rsidP="00247623">
      <w:pPr>
        <w:numPr>
          <w:ilvl w:val="2"/>
          <w:numId w:val="23"/>
        </w:numPr>
        <w:tabs>
          <w:tab w:val="left" w:pos="1418"/>
          <w:tab w:val="left" w:pos="3119"/>
        </w:tabs>
        <w:spacing w:line="360" w:lineRule="auto"/>
        <w:ind w:left="0" w:firstLine="0"/>
        <w:jc w:val="both"/>
        <w:rPr>
          <w:rFonts w:ascii="Times New Roman" w:hAnsi="Times New Roman" w:cs="Times New Roman"/>
          <w:bCs/>
          <w:sz w:val="24"/>
        </w:rPr>
      </w:pPr>
      <w:r w:rsidRPr="00463E6F">
        <w:rPr>
          <w:rFonts w:ascii="Times New Roman" w:hAnsi="Times New Roman" w:cs="Times New Roman"/>
          <w:bCs/>
          <w:sz w:val="24"/>
        </w:rPr>
        <w:t>A declaração do vencedor acontecerá no momento imediatamente posterior à fase de habilitação.</w:t>
      </w:r>
    </w:p>
    <w:p w:rsidR="00463E6F" w:rsidRPr="00546A00" w:rsidRDefault="00463E6F" w:rsidP="00546A00">
      <w:pPr>
        <w:pStyle w:val="PargrafodaLista"/>
        <w:numPr>
          <w:ilvl w:val="1"/>
          <w:numId w:val="23"/>
        </w:numPr>
        <w:tabs>
          <w:tab w:val="left" w:pos="1418"/>
          <w:tab w:val="left" w:pos="3119"/>
        </w:tabs>
        <w:spacing w:line="360" w:lineRule="auto"/>
        <w:ind w:left="0" w:firstLine="0"/>
        <w:jc w:val="both"/>
        <w:rPr>
          <w:rFonts w:ascii="Times New Roman" w:hAnsi="Times New Roman" w:cs="Times New Roman"/>
          <w:sz w:val="24"/>
        </w:rPr>
      </w:pPr>
      <w:r w:rsidRPr="00546A00">
        <w:rPr>
          <w:rFonts w:ascii="Times New Roman" w:hAnsi="Times New Roman" w:cs="Times New Roman"/>
          <w:sz w:val="24"/>
        </w:rPr>
        <w:t xml:space="preserve">Caso a proposta mais vantajosa seja ofertada por microempresa, empresa de pequeno porte ou sociedade cooperativa equiparada, e uma vez constatada a existência de alguma restrição no que tange à regularidade fiscal e trabalhista, a mesma será convocada para, no prazo de </w:t>
      </w:r>
      <w:proofErr w:type="gramStart"/>
      <w:r w:rsidRPr="00546A00">
        <w:rPr>
          <w:rFonts w:ascii="Times New Roman" w:hAnsi="Times New Roman" w:cs="Times New Roman"/>
          <w:sz w:val="24"/>
        </w:rPr>
        <w:t>5</w:t>
      </w:r>
      <w:proofErr w:type="gramEnd"/>
      <w:r w:rsidRPr="00546A00">
        <w:rPr>
          <w:rFonts w:ascii="Times New Roman" w:hAnsi="Times New Roman" w:cs="Times New Roman"/>
          <w:sz w:val="24"/>
        </w:rPr>
        <w:t xml:space="preserve"> (cinco) dias úteis, após a declaração do vencedor, comprovar a regularização. O prazo poderá ser prorrog</w:t>
      </w:r>
      <w:r w:rsidRPr="00546A00">
        <w:rPr>
          <w:rFonts w:ascii="Times New Roman" w:hAnsi="Times New Roman" w:cs="Times New Roman"/>
          <w:sz w:val="24"/>
        </w:rPr>
        <w:t>a</w:t>
      </w:r>
      <w:r w:rsidRPr="00546A00">
        <w:rPr>
          <w:rFonts w:ascii="Times New Roman" w:hAnsi="Times New Roman" w:cs="Times New Roman"/>
          <w:sz w:val="24"/>
        </w:rPr>
        <w:t>do por igual período, a critério da administração pública, quando requerida pelo licitante, mediante apresentação de justificativa.</w:t>
      </w:r>
    </w:p>
    <w:p w:rsidR="00463E6F" w:rsidRPr="00546A00" w:rsidRDefault="00463E6F" w:rsidP="00546A00">
      <w:pPr>
        <w:pStyle w:val="PargrafodaLista"/>
        <w:numPr>
          <w:ilvl w:val="1"/>
          <w:numId w:val="23"/>
        </w:numPr>
        <w:tabs>
          <w:tab w:val="left" w:pos="1418"/>
          <w:tab w:val="left" w:pos="3119"/>
        </w:tabs>
        <w:spacing w:line="360" w:lineRule="auto"/>
        <w:ind w:left="0" w:firstLine="0"/>
        <w:jc w:val="both"/>
        <w:rPr>
          <w:rFonts w:ascii="Times New Roman" w:hAnsi="Times New Roman" w:cs="Times New Roman"/>
          <w:sz w:val="24"/>
        </w:rPr>
      </w:pPr>
      <w:r w:rsidRPr="00546A00">
        <w:rPr>
          <w:rFonts w:ascii="Times New Roman" w:hAnsi="Times New Roman" w:cs="Times New Roman"/>
          <w:sz w:val="24"/>
        </w:rPr>
        <w:t xml:space="preserve">A </w:t>
      </w:r>
      <w:proofErr w:type="gramStart"/>
      <w:r w:rsidRPr="00546A00">
        <w:rPr>
          <w:rFonts w:ascii="Times New Roman" w:hAnsi="Times New Roman" w:cs="Times New Roman"/>
          <w:sz w:val="24"/>
        </w:rPr>
        <w:t>não-regularização</w:t>
      </w:r>
      <w:proofErr w:type="gramEnd"/>
      <w:r w:rsidRPr="00546A00">
        <w:rPr>
          <w:rFonts w:ascii="Times New Roman" w:hAnsi="Times New Roman" w:cs="Times New Roman"/>
          <w:sz w:val="24"/>
        </w:rPr>
        <w:t xml:space="preserve"> fiscal e trabalhista no prazo previsto no subitem anterior acarr</w:t>
      </w:r>
      <w:r w:rsidRPr="00546A00">
        <w:rPr>
          <w:rFonts w:ascii="Times New Roman" w:hAnsi="Times New Roman" w:cs="Times New Roman"/>
          <w:sz w:val="24"/>
        </w:rPr>
        <w:t>e</w:t>
      </w:r>
      <w:r w:rsidRPr="00546A00">
        <w:rPr>
          <w:rFonts w:ascii="Times New Roman" w:hAnsi="Times New Roman" w:cs="Times New Roman"/>
          <w:sz w:val="24"/>
        </w:rPr>
        <w:t xml:space="preserv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rsidR="00463E6F" w:rsidRPr="00463E6F" w:rsidRDefault="00463E6F" w:rsidP="00546A00">
      <w:pPr>
        <w:pStyle w:val="PargrafodaLista"/>
        <w:numPr>
          <w:ilvl w:val="1"/>
          <w:numId w:val="23"/>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Havendo necessidade de analisar minuciosamente os documentos exigidos, o Preg</w:t>
      </w:r>
      <w:r w:rsidRPr="00463E6F">
        <w:rPr>
          <w:rFonts w:ascii="Times New Roman" w:hAnsi="Times New Roman" w:cs="Times New Roman"/>
          <w:sz w:val="24"/>
        </w:rPr>
        <w:t>o</w:t>
      </w:r>
      <w:r w:rsidRPr="00463E6F">
        <w:rPr>
          <w:rFonts w:ascii="Times New Roman" w:hAnsi="Times New Roman" w:cs="Times New Roman"/>
          <w:sz w:val="24"/>
        </w:rPr>
        <w:t>eiro suspenderá a sessão, informando no “chat” a nova data e horário para a continuidade da me</w:t>
      </w:r>
      <w:r w:rsidRPr="00463E6F">
        <w:rPr>
          <w:rFonts w:ascii="Times New Roman" w:hAnsi="Times New Roman" w:cs="Times New Roman"/>
          <w:sz w:val="24"/>
        </w:rPr>
        <w:t>s</w:t>
      </w:r>
      <w:r w:rsidRPr="00463E6F">
        <w:rPr>
          <w:rFonts w:ascii="Times New Roman" w:hAnsi="Times New Roman" w:cs="Times New Roman"/>
          <w:sz w:val="24"/>
        </w:rPr>
        <w:t>ma.</w:t>
      </w:r>
    </w:p>
    <w:p w:rsidR="00463E6F" w:rsidRPr="00463E6F" w:rsidRDefault="00463E6F" w:rsidP="00546A00">
      <w:pPr>
        <w:pStyle w:val="PargrafodaLista"/>
        <w:numPr>
          <w:ilvl w:val="1"/>
          <w:numId w:val="23"/>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Será inabilitado o licitante que não comprovar sua habilitação, seja por não aprese</w:t>
      </w:r>
      <w:r w:rsidRPr="00463E6F">
        <w:rPr>
          <w:rFonts w:ascii="Times New Roman" w:hAnsi="Times New Roman" w:cs="Times New Roman"/>
          <w:sz w:val="24"/>
        </w:rPr>
        <w:t>n</w:t>
      </w:r>
      <w:r w:rsidRPr="00463E6F">
        <w:rPr>
          <w:rFonts w:ascii="Times New Roman" w:hAnsi="Times New Roman" w:cs="Times New Roman"/>
          <w:sz w:val="24"/>
        </w:rPr>
        <w:t>tar quaisquer dos documentos exigidos, ou apresentá-los em desacordo com o estabelecido neste Edital.</w:t>
      </w:r>
    </w:p>
    <w:p w:rsidR="00463E6F" w:rsidRPr="00463E6F" w:rsidRDefault="00463E6F" w:rsidP="00546A00">
      <w:pPr>
        <w:pStyle w:val="PargrafodaLista"/>
        <w:numPr>
          <w:ilvl w:val="1"/>
          <w:numId w:val="23"/>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Nos itens não exclusivos a microempresas e empresas de pequeno porte, em havendo  inabilitação, haverá nova verificação, pelo sistema, da eventual ocorrência do empate ficto, previsto nos artigos </w:t>
      </w:r>
      <w:r w:rsidRPr="00546A00">
        <w:rPr>
          <w:rFonts w:ascii="Times New Roman" w:hAnsi="Times New Roman" w:cs="Times New Roman"/>
          <w:sz w:val="24"/>
        </w:rPr>
        <w:t xml:space="preserve">44 e 45 da </w:t>
      </w:r>
      <w:proofErr w:type="spellStart"/>
      <w:r w:rsidRPr="00546A00">
        <w:rPr>
          <w:rFonts w:ascii="Times New Roman" w:hAnsi="Times New Roman" w:cs="Times New Roman"/>
          <w:sz w:val="24"/>
        </w:rPr>
        <w:t>LC</w:t>
      </w:r>
      <w:proofErr w:type="spellEnd"/>
      <w:r w:rsidRPr="00546A00">
        <w:rPr>
          <w:rFonts w:ascii="Times New Roman" w:hAnsi="Times New Roman" w:cs="Times New Roman"/>
          <w:sz w:val="24"/>
        </w:rPr>
        <w:t xml:space="preserve"> nº 123, de 2006, seguindo-se a disciplina antes estabelecida para aceit</w:t>
      </w:r>
      <w:r w:rsidRPr="00546A00">
        <w:rPr>
          <w:rFonts w:ascii="Times New Roman" w:hAnsi="Times New Roman" w:cs="Times New Roman"/>
          <w:sz w:val="24"/>
        </w:rPr>
        <w:t>a</w:t>
      </w:r>
      <w:r w:rsidRPr="00546A00">
        <w:rPr>
          <w:rFonts w:ascii="Times New Roman" w:hAnsi="Times New Roman" w:cs="Times New Roman"/>
          <w:sz w:val="24"/>
        </w:rPr>
        <w:t>ção da proposta subsequente.</w:t>
      </w:r>
    </w:p>
    <w:p w:rsidR="00463E6F" w:rsidRPr="00463E6F" w:rsidRDefault="00463E6F" w:rsidP="00546A00">
      <w:pPr>
        <w:pStyle w:val="PargrafodaLista"/>
        <w:numPr>
          <w:ilvl w:val="1"/>
          <w:numId w:val="23"/>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O licitante provisoriamente vencedor em um item, que estiver concorrendo em outro item, ficará obrigado a comprovar os requisitos de habilitação cumulativamente, isto é, somando as exigências do item em que venceu às do item em que estiver concorrendo, e assim sucessivamente, </w:t>
      </w:r>
      <w:proofErr w:type="gramStart"/>
      <w:r w:rsidRPr="00463E6F">
        <w:rPr>
          <w:rFonts w:ascii="Times New Roman" w:hAnsi="Times New Roman" w:cs="Times New Roman"/>
          <w:sz w:val="24"/>
        </w:rPr>
        <w:t>sob pena</w:t>
      </w:r>
      <w:proofErr w:type="gramEnd"/>
      <w:r w:rsidRPr="00463E6F">
        <w:rPr>
          <w:rFonts w:ascii="Times New Roman" w:hAnsi="Times New Roman" w:cs="Times New Roman"/>
          <w:sz w:val="24"/>
        </w:rPr>
        <w:t xml:space="preserve"> de inabilitação, além da aplicação das sanções cabíveis.</w:t>
      </w:r>
    </w:p>
    <w:p w:rsidR="00463E6F" w:rsidRDefault="00463E6F" w:rsidP="00546A00">
      <w:pPr>
        <w:pStyle w:val="PargrafodaLista"/>
        <w:numPr>
          <w:ilvl w:val="1"/>
          <w:numId w:val="23"/>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lastRenderedPageBreak/>
        <w:t>Constatado o atendimento às exigências de habilitação fixadas no Edital, o licitante será declarado vencedor.</w:t>
      </w:r>
    </w:p>
    <w:p w:rsidR="00A57788" w:rsidRPr="00463E6F" w:rsidRDefault="00A57788" w:rsidP="00A57788">
      <w:pPr>
        <w:tabs>
          <w:tab w:val="left" w:pos="1418"/>
          <w:tab w:val="left" w:pos="3119"/>
        </w:tabs>
        <w:spacing w:line="360" w:lineRule="auto"/>
        <w:jc w:val="both"/>
        <w:rPr>
          <w:rFonts w:ascii="Times New Roman" w:hAnsi="Times New Roman" w:cs="Times New Roman"/>
          <w:sz w:val="24"/>
        </w:rPr>
      </w:pPr>
    </w:p>
    <w:p w:rsidR="00463E6F" w:rsidRPr="00546A00" w:rsidRDefault="00463E6F" w:rsidP="00546A00">
      <w:pPr>
        <w:pStyle w:val="PargrafodaLista"/>
        <w:numPr>
          <w:ilvl w:val="0"/>
          <w:numId w:val="5"/>
        </w:numPr>
        <w:tabs>
          <w:tab w:val="left" w:pos="1418"/>
          <w:tab w:val="left" w:pos="3119"/>
        </w:tabs>
        <w:spacing w:line="360" w:lineRule="auto"/>
        <w:ind w:left="0" w:firstLine="0"/>
        <w:jc w:val="both"/>
        <w:rPr>
          <w:rFonts w:ascii="Times New Roman" w:hAnsi="Times New Roman" w:cs="Times New Roman"/>
          <w:b/>
          <w:bCs/>
          <w:sz w:val="24"/>
        </w:rPr>
      </w:pPr>
      <w:r w:rsidRPr="00546A00">
        <w:rPr>
          <w:rFonts w:ascii="Times New Roman" w:hAnsi="Times New Roman" w:cs="Times New Roman"/>
          <w:b/>
          <w:bCs/>
          <w:sz w:val="24"/>
        </w:rPr>
        <w:t>DO ENCAMINHAMENTO DA PROPOSTA VENCEDORA</w:t>
      </w:r>
    </w:p>
    <w:p w:rsidR="00463E6F" w:rsidRPr="00546A00" w:rsidRDefault="00463E6F" w:rsidP="00546A00">
      <w:pPr>
        <w:tabs>
          <w:tab w:val="left" w:pos="1418"/>
          <w:tab w:val="left" w:pos="3119"/>
        </w:tabs>
        <w:spacing w:line="360" w:lineRule="auto"/>
        <w:jc w:val="both"/>
        <w:rPr>
          <w:rFonts w:ascii="Times New Roman" w:hAnsi="Times New Roman" w:cs="Times New Roman"/>
          <w:bCs/>
          <w:sz w:val="24"/>
        </w:rPr>
      </w:pPr>
      <w:r w:rsidRPr="00463E6F">
        <w:rPr>
          <w:rFonts w:ascii="Times New Roman" w:hAnsi="Times New Roman" w:cs="Times New Roman"/>
          <w:bCs/>
          <w:i/>
          <w:sz w:val="24"/>
        </w:rPr>
        <w:t>9.1</w:t>
      </w:r>
      <w:proofErr w:type="gramStart"/>
      <w:r w:rsidRPr="00463E6F">
        <w:rPr>
          <w:rFonts w:ascii="Times New Roman" w:hAnsi="Times New Roman" w:cs="Times New Roman"/>
          <w:bCs/>
          <w:i/>
          <w:sz w:val="24"/>
        </w:rPr>
        <w:t xml:space="preserve">  </w:t>
      </w:r>
      <w:proofErr w:type="gramEnd"/>
      <w:r w:rsidRPr="00463E6F">
        <w:rPr>
          <w:rFonts w:ascii="Times New Roman" w:hAnsi="Times New Roman" w:cs="Times New Roman"/>
          <w:bCs/>
          <w:i/>
          <w:sz w:val="24"/>
        </w:rPr>
        <w:tab/>
      </w:r>
      <w:r w:rsidRPr="00546A00">
        <w:rPr>
          <w:rFonts w:ascii="Times New Roman" w:hAnsi="Times New Roman" w:cs="Times New Roman"/>
          <w:bCs/>
          <w:sz w:val="24"/>
        </w:rPr>
        <w:t xml:space="preserve">A proposta final do licitante declarado vencedor deverá ser encaminhada no prazo de </w:t>
      </w:r>
      <w:r w:rsidR="00546A00">
        <w:rPr>
          <w:rFonts w:ascii="Times New Roman" w:hAnsi="Times New Roman" w:cs="Times New Roman"/>
          <w:sz w:val="24"/>
        </w:rPr>
        <w:t>72 (setenta e duas)</w:t>
      </w:r>
      <w:r w:rsidRPr="00546A00">
        <w:rPr>
          <w:rFonts w:ascii="Times New Roman" w:hAnsi="Times New Roman" w:cs="Times New Roman"/>
          <w:sz w:val="24"/>
        </w:rPr>
        <w:t xml:space="preserve"> horas</w:t>
      </w:r>
      <w:r w:rsidRPr="00546A00">
        <w:rPr>
          <w:rFonts w:ascii="Times New Roman" w:hAnsi="Times New Roman" w:cs="Times New Roman"/>
          <w:bCs/>
          <w:sz w:val="24"/>
        </w:rPr>
        <w:t>, a contar da solicitação do Pregoeiro no sistema eletrônico e deverá:</w:t>
      </w:r>
    </w:p>
    <w:p w:rsidR="00463E6F" w:rsidRPr="00546A00" w:rsidRDefault="00463E6F" w:rsidP="00546A00">
      <w:pPr>
        <w:numPr>
          <w:ilvl w:val="2"/>
          <w:numId w:val="5"/>
        </w:numPr>
        <w:tabs>
          <w:tab w:val="left" w:pos="1418"/>
          <w:tab w:val="left" w:pos="3119"/>
        </w:tabs>
        <w:spacing w:line="360" w:lineRule="auto"/>
        <w:ind w:left="0" w:firstLine="0"/>
        <w:jc w:val="both"/>
        <w:rPr>
          <w:rFonts w:ascii="Times New Roman" w:hAnsi="Times New Roman" w:cs="Times New Roman"/>
          <w:sz w:val="24"/>
        </w:rPr>
      </w:pPr>
      <w:proofErr w:type="gramStart"/>
      <w:r w:rsidRPr="00546A00">
        <w:rPr>
          <w:rFonts w:ascii="Times New Roman" w:hAnsi="Times New Roman" w:cs="Times New Roman"/>
          <w:sz w:val="24"/>
        </w:rPr>
        <w:t>ser</w:t>
      </w:r>
      <w:proofErr w:type="gramEnd"/>
      <w:r w:rsidRPr="00546A00">
        <w:rPr>
          <w:rFonts w:ascii="Times New Roman" w:hAnsi="Times New Roman" w:cs="Times New Roman"/>
          <w:sz w:val="24"/>
        </w:rPr>
        <w:t xml:space="preserve"> redigida em língua portuguesa, datilografada ou digitada, em uma via, sem eme</w:t>
      </w:r>
      <w:r w:rsidRPr="00546A00">
        <w:rPr>
          <w:rFonts w:ascii="Times New Roman" w:hAnsi="Times New Roman" w:cs="Times New Roman"/>
          <w:sz w:val="24"/>
        </w:rPr>
        <w:t>n</w:t>
      </w:r>
      <w:r w:rsidRPr="00546A00">
        <w:rPr>
          <w:rFonts w:ascii="Times New Roman" w:hAnsi="Times New Roman" w:cs="Times New Roman"/>
          <w:sz w:val="24"/>
        </w:rPr>
        <w:t>das, rasuras, entrelinhas ou ressalvas, devendo a última folha ser assinada e as demais rubricadas pelo licitante ou seu representante legal.</w:t>
      </w:r>
    </w:p>
    <w:p w:rsidR="00463E6F" w:rsidRPr="00546A00" w:rsidRDefault="00463E6F" w:rsidP="00546A00">
      <w:pPr>
        <w:numPr>
          <w:ilvl w:val="2"/>
          <w:numId w:val="5"/>
        </w:numPr>
        <w:tabs>
          <w:tab w:val="left" w:pos="1418"/>
          <w:tab w:val="left" w:pos="3119"/>
        </w:tabs>
        <w:spacing w:line="360" w:lineRule="auto"/>
        <w:ind w:left="0" w:firstLine="0"/>
        <w:jc w:val="both"/>
        <w:rPr>
          <w:rFonts w:ascii="Times New Roman" w:hAnsi="Times New Roman" w:cs="Times New Roman"/>
          <w:sz w:val="24"/>
        </w:rPr>
      </w:pPr>
      <w:proofErr w:type="gramStart"/>
      <w:r w:rsidRPr="00546A00">
        <w:rPr>
          <w:rFonts w:ascii="Times New Roman" w:hAnsi="Times New Roman" w:cs="Times New Roman"/>
          <w:sz w:val="24"/>
        </w:rPr>
        <w:t>apresentar</w:t>
      </w:r>
      <w:proofErr w:type="gramEnd"/>
      <w:r w:rsidRPr="00546A00">
        <w:rPr>
          <w:rFonts w:ascii="Times New Roman" w:hAnsi="Times New Roman" w:cs="Times New Roman"/>
          <w:sz w:val="24"/>
        </w:rPr>
        <w:t xml:space="preserve"> a planilha de custos e formação de preços, devidamente ajustada ao lance vencedor;</w:t>
      </w:r>
    </w:p>
    <w:p w:rsidR="00463E6F" w:rsidRPr="00546A00" w:rsidRDefault="00463E6F" w:rsidP="00546A00">
      <w:pPr>
        <w:numPr>
          <w:ilvl w:val="2"/>
          <w:numId w:val="5"/>
        </w:numPr>
        <w:tabs>
          <w:tab w:val="left" w:pos="1418"/>
          <w:tab w:val="left" w:pos="3119"/>
        </w:tabs>
        <w:spacing w:line="360" w:lineRule="auto"/>
        <w:ind w:left="0" w:firstLine="0"/>
        <w:jc w:val="both"/>
        <w:rPr>
          <w:rFonts w:ascii="Times New Roman" w:hAnsi="Times New Roman" w:cs="Times New Roman"/>
          <w:sz w:val="24"/>
        </w:rPr>
      </w:pPr>
      <w:proofErr w:type="gramStart"/>
      <w:r w:rsidRPr="00546A00">
        <w:rPr>
          <w:rFonts w:ascii="Times New Roman" w:hAnsi="Times New Roman" w:cs="Times New Roman"/>
          <w:sz w:val="24"/>
        </w:rPr>
        <w:t>conter</w:t>
      </w:r>
      <w:proofErr w:type="gramEnd"/>
      <w:r w:rsidRPr="00546A00">
        <w:rPr>
          <w:rFonts w:ascii="Times New Roman" w:hAnsi="Times New Roman" w:cs="Times New Roman"/>
          <w:sz w:val="24"/>
        </w:rPr>
        <w:t xml:space="preserve"> a indicação do banco, número da conta e agência do licitante  vencedor, para fins de pagamento.</w:t>
      </w:r>
    </w:p>
    <w:p w:rsidR="00463E6F" w:rsidRPr="00546A00" w:rsidRDefault="00463E6F" w:rsidP="00546A00">
      <w:pPr>
        <w:pStyle w:val="PargrafodaLista"/>
        <w:numPr>
          <w:ilvl w:val="1"/>
          <w:numId w:val="24"/>
        </w:numPr>
        <w:tabs>
          <w:tab w:val="left" w:pos="1418"/>
          <w:tab w:val="left" w:pos="3119"/>
        </w:tabs>
        <w:spacing w:line="360" w:lineRule="auto"/>
        <w:ind w:left="0" w:firstLine="0"/>
        <w:jc w:val="both"/>
        <w:rPr>
          <w:rFonts w:ascii="Times New Roman" w:hAnsi="Times New Roman" w:cs="Times New Roman"/>
          <w:sz w:val="24"/>
        </w:rPr>
      </w:pPr>
      <w:r w:rsidRPr="00546A00">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rsidR="00463E6F" w:rsidRPr="00546A00" w:rsidRDefault="00463E6F" w:rsidP="00546A00">
      <w:pPr>
        <w:pStyle w:val="PargrafodaLista"/>
        <w:numPr>
          <w:ilvl w:val="2"/>
          <w:numId w:val="24"/>
        </w:numPr>
        <w:tabs>
          <w:tab w:val="left" w:pos="1418"/>
          <w:tab w:val="left" w:pos="3119"/>
        </w:tabs>
        <w:spacing w:line="360" w:lineRule="auto"/>
        <w:ind w:left="0" w:firstLine="0"/>
        <w:jc w:val="both"/>
        <w:rPr>
          <w:rFonts w:ascii="Times New Roman" w:hAnsi="Times New Roman" w:cs="Times New Roman"/>
          <w:sz w:val="24"/>
        </w:rPr>
      </w:pPr>
      <w:r w:rsidRPr="00546A00">
        <w:rPr>
          <w:rFonts w:ascii="Times New Roman" w:hAnsi="Times New Roman" w:cs="Times New Roman"/>
          <w:sz w:val="24"/>
        </w:rPr>
        <w:t>Todas as especificações do objeto contidas na proposta vinculam a Contratada.</w:t>
      </w:r>
    </w:p>
    <w:p w:rsidR="00463E6F" w:rsidRPr="00546A00" w:rsidRDefault="00463E6F" w:rsidP="00546A00">
      <w:pPr>
        <w:pStyle w:val="PargrafodaLista"/>
        <w:numPr>
          <w:ilvl w:val="1"/>
          <w:numId w:val="24"/>
        </w:numPr>
        <w:tabs>
          <w:tab w:val="left" w:pos="1418"/>
          <w:tab w:val="left" w:pos="3119"/>
        </w:tabs>
        <w:spacing w:line="360" w:lineRule="auto"/>
        <w:ind w:left="0" w:firstLine="0"/>
        <w:jc w:val="both"/>
        <w:rPr>
          <w:rFonts w:ascii="Times New Roman" w:hAnsi="Times New Roman" w:cs="Times New Roman"/>
          <w:sz w:val="24"/>
        </w:rPr>
      </w:pPr>
      <w:r w:rsidRPr="00546A00">
        <w:rPr>
          <w:rFonts w:ascii="Times New Roman" w:hAnsi="Times New Roman" w:cs="Times New Roman"/>
          <w:sz w:val="24"/>
        </w:rPr>
        <w:t>Os preços deverão ser expressos em moeda corrente nacional, o valor unitário em algarismos e o valor global em algarismos e por extenso (art. 5º da Lei nº 8.666/93).</w:t>
      </w:r>
    </w:p>
    <w:p w:rsidR="00463E6F" w:rsidRPr="00463E6F" w:rsidRDefault="00463E6F" w:rsidP="00546A00">
      <w:pPr>
        <w:pStyle w:val="PargrafodaLista"/>
        <w:numPr>
          <w:ilvl w:val="2"/>
          <w:numId w:val="24"/>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Ocorrendo divergência entre os preços unitários e o preço global, prevalecerão os primeiros; no caso de divergência entre os valores numéricos e os valores expressos por extenso, prevalecerão estes últimos.</w:t>
      </w:r>
    </w:p>
    <w:p w:rsidR="00463E6F" w:rsidRPr="00463E6F" w:rsidRDefault="00463E6F" w:rsidP="00546A00">
      <w:pPr>
        <w:pStyle w:val="PargrafodaLista"/>
        <w:numPr>
          <w:ilvl w:val="1"/>
          <w:numId w:val="24"/>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A oferta deverá ser firme e precisa, limitada, rigorosamente, ao objeto deste Edital, sem conter alternativas de preço ou de qualquer outra condição que induza o julgamento a mais de um resultado, </w:t>
      </w:r>
      <w:proofErr w:type="gramStart"/>
      <w:r w:rsidRPr="00463E6F">
        <w:rPr>
          <w:rFonts w:ascii="Times New Roman" w:hAnsi="Times New Roman" w:cs="Times New Roman"/>
          <w:sz w:val="24"/>
        </w:rPr>
        <w:t>sob pena</w:t>
      </w:r>
      <w:proofErr w:type="gramEnd"/>
      <w:r w:rsidRPr="00463E6F">
        <w:rPr>
          <w:rFonts w:ascii="Times New Roman" w:hAnsi="Times New Roman" w:cs="Times New Roman"/>
          <w:sz w:val="24"/>
        </w:rPr>
        <w:t xml:space="preserve"> de desclassificação.</w:t>
      </w:r>
    </w:p>
    <w:p w:rsidR="00463E6F" w:rsidRPr="00463E6F" w:rsidRDefault="00463E6F" w:rsidP="00546A00">
      <w:pPr>
        <w:pStyle w:val="PargrafodaLista"/>
        <w:numPr>
          <w:ilvl w:val="1"/>
          <w:numId w:val="24"/>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 proposta deverá obedecer aos termos deste Edital e seus Anexos, não sendo cons</w:t>
      </w:r>
      <w:r w:rsidRPr="00463E6F">
        <w:rPr>
          <w:rFonts w:ascii="Times New Roman" w:hAnsi="Times New Roman" w:cs="Times New Roman"/>
          <w:sz w:val="24"/>
        </w:rPr>
        <w:t>i</w:t>
      </w:r>
      <w:r w:rsidRPr="00463E6F">
        <w:rPr>
          <w:rFonts w:ascii="Times New Roman" w:hAnsi="Times New Roman" w:cs="Times New Roman"/>
          <w:sz w:val="24"/>
        </w:rPr>
        <w:t>derada aquela que não corresponda às especificações ali contidas ou que estabeleça vínculo à pr</w:t>
      </w:r>
      <w:r w:rsidRPr="00463E6F">
        <w:rPr>
          <w:rFonts w:ascii="Times New Roman" w:hAnsi="Times New Roman" w:cs="Times New Roman"/>
          <w:sz w:val="24"/>
        </w:rPr>
        <w:t>o</w:t>
      </w:r>
      <w:r w:rsidRPr="00463E6F">
        <w:rPr>
          <w:rFonts w:ascii="Times New Roman" w:hAnsi="Times New Roman" w:cs="Times New Roman"/>
          <w:sz w:val="24"/>
        </w:rPr>
        <w:t>posta de outro licitante.</w:t>
      </w:r>
    </w:p>
    <w:p w:rsidR="00463E6F" w:rsidRPr="00546A00" w:rsidRDefault="00463E6F" w:rsidP="00546A00">
      <w:pPr>
        <w:pStyle w:val="PargrafodaLista"/>
        <w:numPr>
          <w:ilvl w:val="0"/>
          <w:numId w:val="5"/>
        </w:numPr>
        <w:tabs>
          <w:tab w:val="left" w:pos="1418"/>
          <w:tab w:val="left" w:pos="3119"/>
        </w:tabs>
        <w:spacing w:line="360" w:lineRule="auto"/>
        <w:ind w:left="0" w:firstLine="0"/>
        <w:jc w:val="both"/>
        <w:rPr>
          <w:rFonts w:ascii="Times New Roman" w:hAnsi="Times New Roman" w:cs="Times New Roman"/>
          <w:b/>
          <w:bCs/>
          <w:sz w:val="24"/>
        </w:rPr>
      </w:pPr>
      <w:r w:rsidRPr="00546A00">
        <w:rPr>
          <w:rFonts w:ascii="Times New Roman" w:hAnsi="Times New Roman" w:cs="Times New Roman"/>
          <w:b/>
          <w:bCs/>
          <w:sz w:val="24"/>
        </w:rPr>
        <w:t>DOS RECURSOS</w:t>
      </w:r>
    </w:p>
    <w:p w:rsidR="00463E6F" w:rsidRPr="00546A00" w:rsidRDefault="00463E6F" w:rsidP="00546A00">
      <w:pPr>
        <w:pStyle w:val="PargrafodaLista"/>
        <w:numPr>
          <w:ilvl w:val="1"/>
          <w:numId w:val="26"/>
        </w:numPr>
        <w:tabs>
          <w:tab w:val="left" w:pos="1418"/>
          <w:tab w:val="left" w:pos="3119"/>
        </w:tabs>
        <w:spacing w:line="360" w:lineRule="auto"/>
        <w:ind w:left="0" w:firstLine="0"/>
        <w:jc w:val="both"/>
        <w:rPr>
          <w:rFonts w:ascii="Times New Roman" w:hAnsi="Times New Roman" w:cs="Times New Roman"/>
          <w:sz w:val="24"/>
        </w:rPr>
      </w:pPr>
      <w:r w:rsidRPr="00546A00">
        <w:rPr>
          <w:rFonts w:ascii="Times New Roman" w:hAnsi="Times New Roman" w:cs="Times New Roman"/>
          <w:sz w:val="24"/>
        </w:rPr>
        <w:t>O Pregoeiro declarará o vencedor e, depois de decorrida a fase de regularização fi</w:t>
      </w:r>
      <w:r w:rsidRPr="00546A00">
        <w:rPr>
          <w:rFonts w:ascii="Times New Roman" w:hAnsi="Times New Roman" w:cs="Times New Roman"/>
          <w:sz w:val="24"/>
        </w:rPr>
        <w:t>s</w:t>
      </w:r>
      <w:r w:rsidRPr="00546A00">
        <w:rPr>
          <w:rFonts w:ascii="Times New Roman" w:hAnsi="Times New Roman" w:cs="Times New Roman"/>
          <w:sz w:val="24"/>
        </w:rPr>
        <w:t xml:space="preserve">cal </w:t>
      </w:r>
      <w:r w:rsidRPr="00546A00">
        <w:rPr>
          <w:rFonts w:ascii="Times New Roman" w:hAnsi="Times New Roman" w:cs="Times New Roman"/>
          <w:bCs/>
          <w:sz w:val="24"/>
        </w:rPr>
        <w:t>e trabalhista</w:t>
      </w:r>
      <w:r w:rsidRPr="00546A00">
        <w:rPr>
          <w:rFonts w:ascii="Times New Roman" w:hAnsi="Times New Roman" w:cs="Times New Roman"/>
          <w:sz w:val="24"/>
        </w:rPr>
        <w:t xml:space="preserve"> de microempresa ou empresa de pequeno porte, se for o caso, concederá o prazo de no mínimo trinta minutos, para que qualquer licitante manifeste a intenção de recorrer, de forma motivada, isto é, indicando contra quais decisões pretende recorrer e por quais motivos, em campo próprio do sistema.</w:t>
      </w:r>
    </w:p>
    <w:p w:rsidR="00463E6F" w:rsidRPr="00463E6F" w:rsidRDefault="00463E6F" w:rsidP="00546A00">
      <w:pPr>
        <w:pStyle w:val="PargrafodaLista"/>
        <w:numPr>
          <w:ilvl w:val="1"/>
          <w:numId w:val="26"/>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lastRenderedPageBreak/>
        <w:t>Havendo quem se manifeste, caberá ao Pregoeiro verificar a tempestividade e a exi</w:t>
      </w:r>
      <w:r w:rsidRPr="00463E6F">
        <w:rPr>
          <w:rFonts w:ascii="Times New Roman" w:hAnsi="Times New Roman" w:cs="Times New Roman"/>
          <w:sz w:val="24"/>
        </w:rPr>
        <w:t>s</w:t>
      </w:r>
      <w:r w:rsidRPr="00463E6F">
        <w:rPr>
          <w:rFonts w:ascii="Times New Roman" w:hAnsi="Times New Roman" w:cs="Times New Roman"/>
          <w:sz w:val="24"/>
        </w:rPr>
        <w:t>tência de motivação da intenção de recorrer, para decidir se admite ou não o recurso, fundament</w:t>
      </w:r>
      <w:r w:rsidRPr="00463E6F">
        <w:rPr>
          <w:rFonts w:ascii="Times New Roman" w:hAnsi="Times New Roman" w:cs="Times New Roman"/>
          <w:sz w:val="24"/>
        </w:rPr>
        <w:t>a</w:t>
      </w:r>
      <w:r w:rsidRPr="00463E6F">
        <w:rPr>
          <w:rFonts w:ascii="Times New Roman" w:hAnsi="Times New Roman" w:cs="Times New Roman"/>
          <w:sz w:val="24"/>
        </w:rPr>
        <w:t>damente.</w:t>
      </w:r>
    </w:p>
    <w:p w:rsidR="00463E6F" w:rsidRPr="00546A00" w:rsidRDefault="00463E6F" w:rsidP="00546A00">
      <w:pPr>
        <w:pStyle w:val="PargrafodaLista"/>
        <w:numPr>
          <w:ilvl w:val="2"/>
          <w:numId w:val="26"/>
        </w:numPr>
        <w:tabs>
          <w:tab w:val="left" w:pos="1440"/>
          <w:tab w:val="left" w:pos="3119"/>
        </w:tabs>
        <w:spacing w:line="360" w:lineRule="auto"/>
        <w:ind w:left="0" w:firstLine="0"/>
        <w:jc w:val="both"/>
        <w:rPr>
          <w:rFonts w:ascii="Times New Roman" w:hAnsi="Times New Roman" w:cs="Times New Roman"/>
          <w:sz w:val="24"/>
        </w:rPr>
      </w:pPr>
      <w:r w:rsidRPr="00546A00">
        <w:rPr>
          <w:rFonts w:ascii="Times New Roman" w:hAnsi="Times New Roman" w:cs="Times New Roman"/>
          <w:sz w:val="24"/>
        </w:rPr>
        <w:t>Nesse momento o Pregoeiro não adentrará no mérito recursal, mas apenas verificará as condições de admissibilidade do recurso.</w:t>
      </w:r>
    </w:p>
    <w:p w:rsidR="00463E6F" w:rsidRPr="00463E6F" w:rsidRDefault="00463E6F" w:rsidP="00546A00">
      <w:pPr>
        <w:numPr>
          <w:ilvl w:val="2"/>
          <w:numId w:val="26"/>
        </w:numPr>
        <w:tabs>
          <w:tab w:val="left" w:pos="1440"/>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 falta de manifestação motivada do licitante quanto à intenção de recorrer import</w:t>
      </w:r>
      <w:r w:rsidRPr="00463E6F">
        <w:rPr>
          <w:rFonts w:ascii="Times New Roman" w:hAnsi="Times New Roman" w:cs="Times New Roman"/>
          <w:sz w:val="24"/>
        </w:rPr>
        <w:t>a</w:t>
      </w:r>
      <w:r w:rsidRPr="00463E6F">
        <w:rPr>
          <w:rFonts w:ascii="Times New Roman" w:hAnsi="Times New Roman" w:cs="Times New Roman"/>
          <w:sz w:val="24"/>
        </w:rPr>
        <w:t>rá a decadência desse direito.</w:t>
      </w:r>
    </w:p>
    <w:p w:rsidR="00463E6F" w:rsidRPr="00463E6F" w:rsidRDefault="00463E6F" w:rsidP="00546A00">
      <w:pPr>
        <w:numPr>
          <w:ilvl w:val="2"/>
          <w:numId w:val="26"/>
        </w:numPr>
        <w:tabs>
          <w:tab w:val="left" w:pos="1440"/>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Uma vez admitido o recurso, o recorrente terá, a partir de então, o prazo de três dias para apresentar as razões, pelo sistema eletrônico, ficando os demais licitantes, desde logo, intim</w:t>
      </w:r>
      <w:r w:rsidRPr="00463E6F">
        <w:rPr>
          <w:rFonts w:ascii="Times New Roman" w:hAnsi="Times New Roman" w:cs="Times New Roman"/>
          <w:sz w:val="24"/>
        </w:rPr>
        <w:t>a</w:t>
      </w:r>
      <w:r w:rsidRPr="00463E6F">
        <w:rPr>
          <w:rFonts w:ascii="Times New Roman" w:hAnsi="Times New Roman" w:cs="Times New Roman"/>
          <w:sz w:val="24"/>
        </w:rPr>
        <w:t>dos para, querendo, apresentarem contrarrazões também pelo sistema eletrônico, em outros três dias, que começarão a contar do término do prazo do recorrente, sendo-lhes assegurada vista imed</w:t>
      </w:r>
      <w:r w:rsidRPr="00463E6F">
        <w:rPr>
          <w:rFonts w:ascii="Times New Roman" w:hAnsi="Times New Roman" w:cs="Times New Roman"/>
          <w:sz w:val="24"/>
        </w:rPr>
        <w:t>i</w:t>
      </w:r>
      <w:r w:rsidRPr="00463E6F">
        <w:rPr>
          <w:rFonts w:ascii="Times New Roman" w:hAnsi="Times New Roman" w:cs="Times New Roman"/>
          <w:sz w:val="24"/>
        </w:rPr>
        <w:t>ata dos elementos indispensáveis à defesa de seus interesses.</w:t>
      </w:r>
    </w:p>
    <w:p w:rsidR="00463E6F" w:rsidRPr="00463E6F" w:rsidRDefault="00463E6F" w:rsidP="00546A00">
      <w:pPr>
        <w:pStyle w:val="PargrafodaLista"/>
        <w:numPr>
          <w:ilvl w:val="1"/>
          <w:numId w:val="26"/>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 acolhimento do recurso invalida tão somente os atos insuscetíveis de aproveit</w:t>
      </w:r>
      <w:r w:rsidRPr="00463E6F">
        <w:rPr>
          <w:rFonts w:ascii="Times New Roman" w:hAnsi="Times New Roman" w:cs="Times New Roman"/>
          <w:sz w:val="24"/>
        </w:rPr>
        <w:t>a</w:t>
      </w:r>
      <w:r w:rsidR="00546A00">
        <w:rPr>
          <w:rFonts w:ascii="Times New Roman" w:hAnsi="Times New Roman" w:cs="Times New Roman"/>
          <w:sz w:val="24"/>
        </w:rPr>
        <w:t>mento.</w:t>
      </w:r>
    </w:p>
    <w:p w:rsidR="00463E6F" w:rsidRDefault="00463E6F" w:rsidP="00546A00">
      <w:pPr>
        <w:pStyle w:val="PargrafodaLista"/>
        <w:numPr>
          <w:ilvl w:val="1"/>
          <w:numId w:val="26"/>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Os autos do processo permanecerão com vista franqueada aos interessados, no end</w:t>
      </w:r>
      <w:r w:rsidRPr="00463E6F">
        <w:rPr>
          <w:rFonts w:ascii="Times New Roman" w:hAnsi="Times New Roman" w:cs="Times New Roman"/>
          <w:sz w:val="24"/>
        </w:rPr>
        <w:t>e</w:t>
      </w:r>
      <w:r w:rsidRPr="00463E6F">
        <w:rPr>
          <w:rFonts w:ascii="Times New Roman" w:hAnsi="Times New Roman" w:cs="Times New Roman"/>
          <w:sz w:val="24"/>
        </w:rPr>
        <w:t>reço constante neste Edital.</w:t>
      </w:r>
    </w:p>
    <w:p w:rsidR="00546A00" w:rsidRPr="00463E6F" w:rsidRDefault="00546A00" w:rsidP="00546A00">
      <w:pPr>
        <w:pStyle w:val="PargrafodaLista"/>
        <w:tabs>
          <w:tab w:val="left" w:pos="1418"/>
          <w:tab w:val="left" w:pos="3119"/>
        </w:tabs>
        <w:spacing w:line="360" w:lineRule="auto"/>
        <w:ind w:left="0"/>
        <w:jc w:val="both"/>
        <w:rPr>
          <w:rFonts w:ascii="Times New Roman" w:hAnsi="Times New Roman" w:cs="Times New Roman"/>
          <w:sz w:val="24"/>
        </w:rPr>
      </w:pPr>
    </w:p>
    <w:p w:rsidR="00463E6F" w:rsidRPr="00546A00" w:rsidRDefault="00463E6F" w:rsidP="00546A00">
      <w:pPr>
        <w:pStyle w:val="PargrafodaLista"/>
        <w:numPr>
          <w:ilvl w:val="0"/>
          <w:numId w:val="5"/>
        </w:numPr>
        <w:tabs>
          <w:tab w:val="left" w:pos="1418"/>
          <w:tab w:val="left" w:pos="3119"/>
        </w:tabs>
        <w:spacing w:line="360" w:lineRule="auto"/>
        <w:ind w:left="0" w:firstLine="0"/>
        <w:jc w:val="both"/>
        <w:rPr>
          <w:rFonts w:ascii="Times New Roman" w:hAnsi="Times New Roman" w:cs="Times New Roman"/>
          <w:b/>
          <w:bCs/>
          <w:sz w:val="24"/>
        </w:rPr>
      </w:pPr>
      <w:r w:rsidRPr="00546A00">
        <w:rPr>
          <w:rFonts w:ascii="Times New Roman" w:hAnsi="Times New Roman" w:cs="Times New Roman"/>
          <w:b/>
          <w:bCs/>
          <w:sz w:val="24"/>
        </w:rPr>
        <w:t>DA REABERTURA DA SESSÃO PÚBLICA</w:t>
      </w:r>
    </w:p>
    <w:p w:rsidR="00463E6F" w:rsidRPr="00546A00" w:rsidRDefault="00463E6F" w:rsidP="00546A00">
      <w:pPr>
        <w:pStyle w:val="PargrafodaLista"/>
        <w:numPr>
          <w:ilvl w:val="1"/>
          <w:numId w:val="27"/>
        </w:numPr>
        <w:tabs>
          <w:tab w:val="left" w:pos="1418"/>
          <w:tab w:val="left" w:pos="3119"/>
        </w:tabs>
        <w:spacing w:line="360" w:lineRule="auto"/>
        <w:ind w:left="0" w:firstLine="0"/>
        <w:jc w:val="both"/>
        <w:rPr>
          <w:rFonts w:ascii="Times New Roman" w:hAnsi="Times New Roman" w:cs="Times New Roman"/>
          <w:sz w:val="24"/>
        </w:rPr>
      </w:pPr>
      <w:r w:rsidRPr="00546A00">
        <w:rPr>
          <w:rFonts w:ascii="Times New Roman" w:hAnsi="Times New Roman" w:cs="Times New Roman"/>
          <w:sz w:val="24"/>
        </w:rPr>
        <w:t>A sessão pública poderá ser reaberta:</w:t>
      </w:r>
    </w:p>
    <w:p w:rsidR="00463E6F" w:rsidRPr="00463E6F" w:rsidRDefault="00463E6F" w:rsidP="00546A00">
      <w:pPr>
        <w:numPr>
          <w:ilvl w:val="2"/>
          <w:numId w:val="5"/>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Nas hipóteses de provimento de recurso que leve à anulação de atos anteriores à re</w:t>
      </w:r>
      <w:r w:rsidRPr="00463E6F">
        <w:rPr>
          <w:rFonts w:ascii="Times New Roman" w:hAnsi="Times New Roman" w:cs="Times New Roman"/>
          <w:sz w:val="24"/>
        </w:rPr>
        <w:t>a</w:t>
      </w:r>
      <w:r w:rsidRPr="00463E6F">
        <w:rPr>
          <w:rFonts w:ascii="Times New Roman" w:hAnsi="Times New Roman" w:cs="Times New Roman"/>
          <w:sz w:val="24"/>
        </w:rPr>
        <w:t>lização da sessão pública precedente ou em que seja anulada a própria sessão pública, situação em que serão repetidos os atos anulados e os que dele dependam.</w:t>
      </w:r>
    </w:p>
    <w:p w:rsidR="00463E6F" w:rsidRPr="00463E6F" w:rsidRDefault="00463E6F" w:rsidP="00546A00">
      <w:pPr>
        <w:numPr>
          <w:ilvl w:val="2"/>
          <w:numId w:val="5"/>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Quando houver erro na aceitação do preço melhor classificado ou quando o licitante declarado vencedor não assinar o contrato, não retirar o instrumento equivalente ou não comprovar a regularização fiscal e trabalhista, nos termos do art. 43, §1º da </w:t>
      </w:r>
      <w:proofErr w:type="spellStart"/>
      <w:r w:rsidRPr="00463E6F">
        <w:rPr>
          <w:rFonts w:ascii="Times New Roman" w:hAnsi="Times New Roman" w:cs="Times New Roman"/>
          <w:sz w:val="24"/>
        </w:rPr>
        <w:t>LC</w:t>
      </w:r>
      <w:proofErr w:type="spellEnd"/>
      <w:r w:rsidRPr="00463E6F">
        <w:rPr>
          <w:rFonts w:ascii="Times New Roman" w:hAnsi="Times New Roman" w:cs="Times New Roman"/>
          <w:sz w:val="24"/>
        </w:rPr>
        <w:t xml:space="preserve"> nº 123/2006, serão adotados os procedimentos imediatamente posteriores ao encerramento da etapa de lances. </w:t>
      </w:r>
    </w:p>
    <w:p w:rsidR="00463E6F" w:rsidRPr="00463E6F" w:rsidRDefault="00463E6F" w:rsidP="00930DD3">
      <w:pPr>
        <w:pStyle w:val="PargrafodaLista"/>
        <w:numPr>
          <w:ilvl w:val="1"/>
          <w:numId w:val="2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Todos os licitantes remanescentes deverão ser convocados para acompanhar a sessão reaberta.</w:t>
      </w:r>
    </w:p>
    <w:p w:rsidR="00463E6F" w:rsidRPr="00930DD3" w:rsidRDefault="00463E6F" w:rsidP="00930DD3">
      <w:pPr>
        <w:pStyle w:val="PargrafodaLista"/>
        <w:numPr>
          <w:ilvl w:val="2"/>
          <w:numId w:val="27"/>
        </w:numPr>
        <w:tabs>
          <w:tab w:val="left" w:pos="1418"/>
          <w:tab w:val="left" w:pos="3119"/>
        </w:tabs>
        <w:spacing w:line="360" w:lineRule="auto"/>
        <w:ind w:left="0" w:firstLine="0"/>
        <w:jc w:val="both"/>
        <w:rPr>
          <w:rFonts w:ascii="Times New Roman" w:hAnsi="Times New Roman" w:cs="Times New Roman"/>
          <w:sz w:val="24"/>
        </w:rPr>
      </w:pPr>
      <w:r w:rsidRPr="00930DD3">
        <w:rPr>
          <w:rFonts w:ascii="Times New Roman" w:hAnsi="Times New Roman" w:cs="Times New Roman"/>
          <w:sz w:val="24"/>
        </w:rPr>
        <w:t>A convocação se dará por meio do sistema eletrônico (“chat”), e-mail, ou, ainda, fac-símile, de acordo com a fase do procedimento licitatório.</w:t>
      </w:r>
    </w:p>
    <w:p w:rsidR="00463E6F" w:rsidRDefault="00463E6F" w:rsidP="00930DD3">
      <w:pPr>
        <w:numPr>
          <w:ilvl w:val="2"/>
          <w:numId w:val="2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 convocação feita por e-mail ou fac-símile dar-se-á de acordo com os dados cont</w:t>
      </w:r>
      <w:r w:rsidRPr="00463E6F">
        <w:rPr>
          <w:rFonts w:ascii="Times New Roman" w:hAnsi="Times New Roman" w:cs="Times New Roman"/>
          <w:sz w:val="24"/>
        </w:rPr>
        <w:t>i</w:t>
      </w:r>
      <w:r w:rsidRPr="00463E6F">
        <w:rPr>
          <w:rFonts w:ascii="Times New Roman" w:hAnsi="Times New Roman" w:cs="Times New Roman"/>
          <w:sz w:val="24"/>
        </w:rPr>
        <w:t xml:space="preserve">dos no </w:t>
      </w:r>
      <w:proofErr w:type="spellStart"/>
      <w:r w:rsidRPr="00463E6F">
        <w:rPr>
          <w:rFonts w:ascii="Times New Roman" w:hAnsi="Times New Roman" w:cs="Times New Roman"/>
          <w:sz w:val="24"/>
        </w:rPr>
        <w:t>SICAF</w:t>
      </w:r>
      <w:proofErr w:type="spellEnd"/>
      <w:r w:rsidRPr="00463E6F">
        <w:rPr>
          <w:rFonts w:ascii="Times New Roman" w:hAnsi="Times New Roman" w:cs="Times New Roman"/>
          <w:sz w:val="24"/>
        </w:rPr>
        <w:t>, sendo responsabilidade do licitante manter seus dados cadastrais atualizados.</w:t>
      </w:r>
    </w:p>
    <w:p w:rsidR="00930DD3" w:rsidRPr="00463E6F" w:rsidRDefault="00930DD3" w:rsidP="00930DD3">
      <w:pPr>
        <w:tabs>
          <w:tab w:val="left" w:pos="1418"/>
          <w:tab w:val="left" w:pos="3119"/>
        </w:tabs>
        <w:spacing w:line="360" w:lineRule="auto"/>
        <w:jc w:val="both"/>
        <w:rPr>
          <w:rFonts w:ascii="Times New Roman" w:hAnsi="Times New Roman" w:cs="Times New Roman"/>
          <w:sz w:val="24"/>
        </w:rPr>
      </w:pPr>
    </w:p>
    <w:p w:rsidR="00463E6F" w:rsidRPr="00930DD3" w:rsidRDefault="00463E6F" w:rsidP="00930DD3">
      <w:pPr>
        <w:pStyle w:val="PargrafodaLista"/>
        <w:numPr>
          <w:ilvl w:val="0"/>
          <w:numId w:val="5"/>
        </w:numPr>
        <w:tabs>
          <w:tab w:val="left" w:pos="1418"/>
          <w:tab w:val="left" w:pos="3119"/>
        </w:tabs>
        <w:spacing w:line="360" w:lineRule="auto"/>
        <w:ind w:left="0" w:firstLine="0"/>
        <w:jc w:val="both"/>
        <w:rPr>
          <w:rFonts w:ascii="Times New Roman" w:hAnsi="Times New Roman" w:cs="Times New Roman"/>
          <w:b/>
          <w:bCs/>
          <w:sz w:val="24"/>
        </w:rPr>
      </w:pPr>
      <w:r w:rsidRPr="00930DD3">
        <w:rPr>
          <w:rFonts w:ascii="Times New Roman" w:hAnsi="Times New Roman" w:cs="Times New Roman"/>
          <w:b/>
          <w:bCs/>
          <w:sz w:val="24"/>
        </w:rPr>
        <w:lastRenderedPageBreak/>
        <w:t>DA ADJUDICAÇÃO E HOMOLOGAÇÃO</w:t>
      </w:r>
    </w:p>
    <w:p w:rsidR="00930DD3" w:rsidRPr="00463E6F" w:rsidRDefault="00930DD3" w:rsidP="00930DD3">
      <w:pPr>
        <w:tabs>
          <w:tab w:val="left" w:pos="1418"/>
          <w:tab w:val="left" w:pos="3119"/>
        </w:tabs>
        <w:spacing w:line="360" w:lineRule="auto"/>
        <w:jc w:val="both"/>
        <w:rPr>
          <w:rFonts w:ascii="Times New Roman" w:hAnsi="Times New Roman" w:cs="Times New Roman"/>
          <w:b/>
          <w:bCs/>
          <w:sz w:val="24"/>
        </w:rPr>
      </w:pPr>
    </w:p>
    <w:p w:rsidR="00463E6F" w:rsidRPr="00930DD3" w:rsidRDefault="00463E6F" w:rsidP="00930DD3">
      <w:pPr>
        <w:pStyle w:val="PargrafodaLista"/>
        <w:numPr>
          <w:ilvl w:val="1"/>
          <w:numId w:val="28"/>
        </w:numPr>
        <w:tabs>
          <w:tab w:val="left" w:pos="1418"/>
          <w:tab w:val="left" w:pos="3119"/>
        </w:tabs>
        <w:spacing w:line="360" w:lineRule="auto"/>
        <w:ind w:left="0" w:firstLine="0"/>
        <w:jc w:val="both"/>
        <w:rPr>
          <w:rFonts w:ascii="Times New Roman" w:hAnsi="Times New Roman" w:cs="Times New Roman"/>
          <w:sz w:val="24"/>
        </w:rPr>
      </w:pPr>
      <w:r w:rsidRPr="00930DD3">
        <w:rPr>
          <w:rFonts w:ascii="Times New Roman" w:hAnsi="Times New Roman" w:cs="Times New Roman"/>
          <w:sz w:val="24"/>
        </w:rPr>
        <w:t>O objeto da licitação será adjudicado ao licitante declarado vencedor, por ato do Pr</w:t>
      </w:r>
      <w:r w:rsidRPr="00930DD3">
        <w:rPr>
          <w:rFonts w:ascii="Times New Roman" w:hAnsi="Times New Roman" w:cs="Times New Roman"/>
          <w:sz w:val="24"/>
        </w:rPr>
        <w:t>e</w:t>
      </w:r>
      <w:r w:rsidRPr="00930DD3">
        <w:rPr>
          <w:rFonts w:ascii="Times New Roman" w:hAnsi="Times New Roman" w:cs="Times New Roman"/>
          <w:sz w:val="24"/>
        </w:rPr>
        <w:t>goeiro, caso não haja interposição de recurso, ou pela autoridade competente, após a regular decisão dos recursos apresentados.</w:t>
      </w:r>
    </w:p>
    <w:p w:rsidR="00463E6F" w:rsidRDefault="00463E6F" w:rsidP="00930DD3">
      <w:pPr>
        <w:pStyle w:val="PargrafodaLista"/>
        <w:numPr>
          <w:ilvl w:val="1"/>
          <w:numId w:val="28"/>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Após a fase recursal, constatada a regularidade dos atos praticados, a autoridade competente homologará o </w:t>
      </w:r>
      <w:r w:rsidR="00930DD3">
        <w:rPr>
          <w:rFonts w:ascii="Times New Roman" w:hAnsi="Times New Roman" w:cs="Times New Roman"/>
          <w:sz w:val="24"/>
        </w:rPr>
        <w:t>procedimento licitatório.</w:t>
      </w:r>
    </w:p>
    <w:p w:rsidR="00930DD3" w:rsidRPr="00463E6F" w:rsidRDefault="00930DD3" w:rsidP="00930DD3">
      <w:pPr>
        <w:tabs>
          <w:tab w:val="left" w:pos="1418"/>
          <w:tab w:val="left" w:pos="3119"/>
        </w:tabs>
        <w:spacing w:line="360" w:lineRule="auto"/>
        <w:jc w:val="both"/>
        <w:rPr>
          <w:rFonts w:ascii="Times New Roman" w:hAnsi="Times New Roman" w:cs="Times New Roman"/>
          <w:sz w:val="24"/>
        </w:rPr>
      </w:pPr>
    </w:p>
    <w:p w:rsidR="00463E6F" w:rsidRDefault="00463E6F" w:rsidP="00930DD3">
      <w:pPr>
        <w:pStyle w:val="PargrafodaLista"/>
        <w:numPr>
          <w:ilvl w:val="0"/>
          <w:numId w:val="5"/>
        </w:numPr>
        <w:tabs>
          <w:tab w:val="left" w:pos="1418"/>
          <w:tab w:val="left" w:pos="3119"/>
        </w:tabs>
        <w:spacing w:line="360" w:lineRule="auto"/>
        <w:ind w:left="0" w:firstLine="0"/>
        <w:jc w:val="both"/>
        <w:rPr>
          <w:rFonts w:ascii="Times New Roman" w:hAnsi="Times New Roman" w:cs="Times New Roman"/>
          <w:b/>
          <w:bCs/>
          <w:sz w:val="24"/>
        </w:rPr>
      </w:pPr>
      <w:r w:rsidRPr="00930DD3">
        <w:rPr>
          <w:rFonts w:ascii="Times New Roman" w:hAnsi="Times New Roman" w:cs="Times New Roman"/>
          <w:b/>
          <w:bCs/>
          <w:sz w:val="24"/>
        </w:rPr>
        <w:t>DA GARANTIA DE EXECUÇÃO</w:t>
      </w:r>
    </w:p>
    <w:p w:rsidR="00930DD3" w:rsidRPr="00930DD3" w:rsidRDefault="00930DD3" w:rsidP="00930DD3">
      <w:pPr>
        <w:pStyle w:val="PargrafodaLista"/>
        <w:tabs>
          <w:tab w:val="left" w:pos="1418"/>
          <w:tab w:val="left" w:pos="3119"/>
        </w:tabs>
        <w:spacing w:line="360" w:lineRule="auto"/>
        <w:ind w:left="0"/>
        <w:jc w:val="both"/>
        <w:rPr>
          <w:rFonts w:ascii="Times New Roman" w:hAnsi="Times New Roman" w:cs="Times New Roman"/>
          <w:b/>
          <w:bCs/>
          <w:sz w:val="24"/>
        </w:rPr>
      </w:pPr>
    </w:p>
    <w:p w:rsidR="00463E6F" w:rsidRPr="00930DD3" w:rsidRDefault="00463E6F" w:rsidP="00930DD3">
      <w:pPr>
        <w:pStyle w:val="PargrafodaLista"/>
        <w:numPr>
          <w:ilvl w:val="1"/>
          <w:numId w:val="29"/>
        </w:numPr>
        <w:tabs>
          <w:tab w:val="left" w:pos="1418"/>
          <w:tab w:val="left" w:pos="3119"/>
        </w:tabs>
        <w:spacing w:line="360" w:lineRule="auto"/>
        <w:ind w:left="0" w:firstLine="0"/>
        <w:jc w:val="both"/>
        <w:rPr>
          <w:rFonts w:ascii="Times New Roman" w:hAnsi="Times New Roman" w:cs="Times New Roman"/>
          <w:sz w:val="24"/>
        </w:rPr>
      </w:pPr>
      <w:r w:rsidRPr="00930DD3">
        <w:rPr>
          <w:rFonts w:ascii="Times New Roman" w:hAnsi="Times New Roman" w:cs="Times New Roman"/>
          <w:sz w:val="24"/>
        </w:rPr>
        <w:t>Será exigida a prestação de ga</w:t>
      </w:r>
      <w:r w:rsidR="00930DD3">
        <w:rPr>
          <w:rFonts w:ascii="Times New Roman" w:hAnsi="Times New Roman" w:cs="Times New Roman"/>
          <w:sz w:val="24"/>
        </w:rPr>
        <w:t xml:space="preserve">rantia na presente contratação, </w:t>
      </w:r>
      <w:r w:rsidRPr="00930DD3">
        <w:rPr>
          <w:rFonts w:ascii="Times New Roman" w:hAnsi="Times New Roman" w:cs="Times New Roman"/>
          <w:sz w:val="24"/>
        </w:rPr>
        <w:t xml:space="preserve">conforme </w:t>
      </w:r>
      <w:r w:rsidR="00930DD3">
        <w:rPr>
          <w:rFonts w:ascii="Times New Roman" w:hAnsi="Times New Roman" w:cs="Times New Roman"/>
          <w:sz w:val="24"/>
        </w:rPr>
        <w:t>art. 56 da Lei nº 8.666/93, cabendo ao eventual contratado optar por uma das seguintes modalidades: caução em dinheiro ou em títulos da dívida pública; seguro-garantia ou; fiança bancária, nunca superior a 5% (cinco por cento), do valor contratado</w:t>
      </w:r>
      <w:r w:rsidR="00930DD3" w:rsidRPr="00930DD3">
        <w:rPr>
          <w:rStyle w:val="Refdenotaderodap"/>
          <w:rFonts w:ascii="Times New Roman" w:hAnsi="Times New Roman" w:cs="Times New Roman"/>
          <w:b/>
          <w:sz w:val="24"/>
        </w:rPr>
        <w:footnoteReference w:id="37"/>
      </w:r>
      <w:r w:rsidR="00930DD3">
        <w:rPr>
          <w:rFonts w:ascii="Times New Roman" w:hAnsi="Times New Roman" w:cs="Times New Roman"/>
          <w:sz w:val="24"/>
        </w:rPr>
        <w:t>.</w:t>
      </w:r>
    </w:p>
    <w:p w:rsidR="00930DD3" w:rsidRPr="00463E6F" w:rsidRDefault="00930DD3" w:rsidP="00930DD3">
      <w:pPr>
        <w:tabs>
          <w:tab w:val="left" w:pos="1418"/>
          <w:tab w:val="left" w:pos="3119"/>
        </w:tabs>
        <w:spacing w:line="360" w:lineRule="auto"/>
        <w:jc w:val="both"/>
        <w:rPr>
          <w:rFonts w:ascii="Times New Roman" w:hAnsi="Times New Roman" w:cs="Times New Roman"/>
          <w:sz w:val="24"/>
        </w:rPr>
      </w:pPr>
    </w:p>
    <w:p w:rsidR="00463E6F" w:rsidRPr="00930DD3" w:rsidRDefault="00463E6F" w:rsidP="00930DD3">
      <w:pPr>
        <w:pStyle w:val="PargrafodaLista"/>
        <w:numPr>
          <w:ilvl w:val="0"/>
          <w:numId w:val="5"/>
        </w:numPr>
        <w:tabs>
          <w:tab w:val="left" w:pos="1418"/>
          <w:tab w:val="left" w:pos="3119"/>
        </w:tabs>
        <w:spacing w:line="360" w:lineRule="auto"/>
        <w:ind w:left="0" w:firstLine="0"/>
        <w:jc w:val="both"/>
        <w:rPr>
          <w:rFonts w:ascii="Times New Roman" w:hAnsi="Times New Roman" w:cs="Times New Roman"/>
          <w:b/>
          <w:sz w:val="24"/>
        </w:rPr>
      </w:pPr>
      <w:r w:rsidRPr="00930DD3">
        <w:rPr>
          <w:rFonts w:ascii="Times New Roman" w:hAnsi="Times New Roman" w:cs="Times New Roman"/>
          <w:b/>
          <w:sz w:val="24"/>
        </w:rPr>
        <w:t>DA ATA DE REGISTRO DE PREÇOS</w:t>
      </w:r>
    </w:p>
    <w:p w:rsidR="00463E6F" w:rsidRPr="00183A7F" w:rsidRDefault="00463E6F" w:rsidP="00930DD3">
      <w:pPr>
        <w:pStyle w:val="PargrafodaLista"/>
        <w:numPr>
          <w:ilvl w:val="1"/>
          <w:numId w:val="31"/>
        </w:numPr>
        <w:tabs>
          <w:tab w:val="left" w:pos="1418"/>
          <w:tab w:val="left" w:pos="3119"/>
        </w:tabs>
        <w:spacing w:line="360" w:lineRule="auto"/>
        <w:ind w:left="0" w:firstLine="0"/>
        <w:jc w:val="both"/>
        <w:rPr>
          <w:rFonts w:ascii="Times New Roman" w:hAnsi="Times New Roman" w:cs="Times New Roman"/>
          <w:sz w:val="24"/>
        </w:rPr>
      </w:pPr>
      <w:r w:rsidRPr="00183A7F">
        <w:rPr>
          <w:rFonts w:ascii="Times New Roman" w:hAnsi="Times New Roman" w:cs="Times New Roman"/>
          <w:sz w:val="24"/>
        </w:rPr>
        <w:t xml:space="preserve">Homologado o resultado da licitação, terá o adjudicatário o prazo de </w:t>
      </w:r>
      <w:r w:rsidR="00183A7F">
        <w:rPr>
          <w:rFonts w:ascii="Times New Roman" w:hAnsi="Times New Roman" w:cs="Times New Roman"/>
          <w:sz w:val="24"/>
        </w:rPr>
        <w:t>05 (cinco)</w:t>
      </w:r>
      <w:r w:rsidRPr="00183A7F">
        <w:rPr>
          <w:rFonts w:ascii="Times New Roman" w:hAnsi="Times New Roman" w:cs="Times New Roman"/>
          <w:sz w:val="24"/>
        </w:rPr>
        <w:t xml:space="preserve"> dias, contados a partir da data de sua convocação, para assinar a Ata de Registro de Preços, cujo prazo de validade encontra-se nela fixado, </w:t>
      </w:r>
      <w:proofErr w:type="gramStart"/>
      <w:r w:rsidRPr="00183A7F">
        <w:rPr>
          <w:rFonts w:ascii="Times New Roman" w:hAnsi="Times New Roman" w:cs="Times New Roman"/>
          <w:sz w:val="24"/>
        </w:rPr>
        <w:t>sob pena</w:t>
      </w:r>
      <w:proofErr w:type="gramEnd"/>
      <w:r w:rsidRPr="00183A7F">
        <w:rPr>
          <w:rFonts w:ascii="Times New Roman" w:hAnsi="Times New Roman" w:cs="Times New Roman"/>
          <w:sz w:val="24"/>
        </w:rPr>
        <w:t xml:space="preserve"> de decair do direito à contratação, sem prejuízo das sa</w:t>
      </w:r>
      <w:r w:rsidRPr="00183A7F">
        <w:rPr>
          <w:rFonts w:ascii="Times New Roman" w:hAnsi="Times New Roman" w:cs="Times New Roman"/>
          <w:sz w:val="24"/>
        </w:rPr>
        <w:t>n</w:t>
      </w:r>
      <w:r w:rsidR="00930DD3" w:rsidRPr="00183A7F">
        <w:rPr>
          <w:rFonts w:ascii="Times New Roman" w:hAnsi="Times New Roman" w:cs="Times New Roman"/>
          <w:sz w:val="24"/>
        </w:rPr>
        <w:t>ções previstas neste Edital.</w:t>
      </w:r>
    </w:p>
    <w:p w:rsidR="00463E6F" w:rsidRPr="00183A7F" w:rsidRDefault="00463E6F" w:rsidP="00930DD3">
      <w:pPr>
        <w:pStyle w:val="PargrafodaLista"/>
        <w:numPr>
          <w:ilvl w:val="1"/>
          <w:numId w:val="31"/>
        </w:numPr>
        <w:tabs>
          <w:tab w:val="left" w:pos="1418"/>
          <w:tab w:val="left" w:pos="3119"/>
        </w:tabs>
        <w:spacing w:line="360" w:lineRule="auto"/>
        <w:ind w:left="0" w:firstLine="0"/>
        <w:jc w:val="both"/>
        <w:rPr>
          <w:rFonts w:ascii="Times New Roman" w:hAnsi="Times New Roman" w:cs="Times New Roman"/>
          <w:sz w:val="24"/>
        </w:rPr>
      </w:pPr>
      <w:r w:rsidRPr="00183A7F">
        <w:rPr>
          <w:rFonts w:ascii="Times New Roman" w:hAnsi="Times New Roman" w:cs="Times New Roman"/>
          <w:sz w:val="24"/>
        </w:rPr>
        <w:t>Alternativamente à convocação para comparecer perante o órgão ou entidade para a assinatura da Ata de Registro de Preços, a Administração poderá encaminhá-la para assinatura, m</w:t>
      </w:r>
      <w:r w:rsidRPr="00183A7F">
        <w:rPr>
          <w:rFonts w:ascii="Times New Roman" w:hAnsi="Times New Roman" w:cs="Times New Roman"/>
          <w:sz w:val="24"/>
        </w:rPr>
        <w:t>e</w:t>
      </w:r>
      <w:r w:rsidRPr="00183A7F">
        <w:rPr>
          <w:rFonts w:ascii="Times New Roman" w:hAnsi="Times New Roman" w:cs="Times New Roman"/>
          <w:sz w:val="24"/>
        </w:rPr>
        <w:t xml:space="preserve">diante correspondência postal com aviso de recebimento (AR) ou meio eletrônico, para que seja assinada e devolvida no prazo de </w:t>
      </w:r>
      <w:r w:rsidR="00183A7F">
        <w:rPr>
          <w:rFonts w:ascii="Times New Roman" w:hAnsi="Times New Roman" w:cs="Times New Roman"/>
          <w:sz w:val="24"/>
        </w:rPr>
        <w:t>05 (cinco)</w:t>
      </w:r>
      <w:r w:rsidRPr="00183A7F">
        <w:rPr>
          <w:rFonts w:ascii="Times New Roman" w:hAnsi="Times New Roman" w:cs="Times New Roman"/>
          <w:sz w:val="24"/>
        </w:rPr>
        <w:t xml:space="preserve"> dias, a contar da data de seu recebimento.</w:t>
      </w:r>
    </w:p>
    <w:p w:rsidR="00463E6F" w:rsidRPr="00183A7F" w:rsidRDefault="00463E6F" w:rsidP="00930DD3">
      <w:pPr>
        <w:pStyle w:val="PargrafodaLista"/>
        <w:numPr>
          <w:ilvl w:val="1"/>
          <w:numId w:val="31"/>
        </w:numPr>
        <w:tabs>
          <w:tab w:val="left" w:pos="1418"/>
          <w:tab w:val="left" w:pos="3119"/>
        </w:tabs>
        <w:spacing w:line="360" w:lineRule="auto"/>
        <w:ind w:left="0" w:firstLine="0"/>
        <w:jc w:val="both"/>
        <w:rPr>
          <w:rFonts w:ascii="Times New Roman" w:hAnsi="Times New Roman" w:cs="Times New Roman"/>
          <w:sz w:val="24"/>
        </w:rPr>
      </w:pPr>
      <w:r w:rsidRPr="00183A7F">
        <w:rPr>
          <w:rFonts w:ascii="Times New Roman" w:hAnsi="Times New Roman" w:cs="Times New Roman"/>
          <w:sz w:val="24"/>
        </w:rPr>
        <w:t>O prazo estabelecido no subitem anterior para assinatura da Ata de Registro de Pr</w:t>
      </w:r>
      <w:r w:rsidRPr="00183A7F">
        <w:rPr>
          <w:rFonts w:ascii="Times New Roman" w:hAnsi="Times New Roman" w:cs="Times New Roman"/>
          <w:sz w:val="24"/>
        </w:rPr>
        <w:t>e</w:t>
      </w:r>
      <w:r w:rsidRPr="00183A7F">
        <w:rPr>
          <w:rFonts w:ascii="Times New Roman" w:hAnsi="Times New Roman" w:cs="Times New Roman"/>
          <w:sz w:val="24"/>
        </w:rPr>
        <w:t>ços poderá ser prorrogado uma única vez, por igual período, quando solicitado pelo(s) licitante(s) vencedor(s), durante o seu transcurso, e desde que devidamente aceito.</w:t>
      </w:r>
    </w:p>
    <w:p w:rsidR="00463E6F" w:rsidRPr="00183A7F" w:rsidRDefault="00463E6F" w:rsidP="00930DD3">
      <w:pPr>
        <w:pStyle w:val="PargrafodaLista"/>
        <w:numPr>
          <w:ilvl w:val="1"/>
          <w:numId w:val="31"/>
        </w:numPr>
        <w:tabs>
          <w:tab w:val="left" w:pos="1418"/>
          <w:tab w:val="left" w:pos="3119"/>
        </w:tabs>
        <w:spacing w:line="360" w:lineRule="auto"/>
        <w:ind w:left="0" w:firstLine="0"/>
        <w:jc w:val="both"/>
        <w:rPr>
          <w:rFonts w:ascii="Times New Roman" w:hAnsi="Times New Roman" w:cs="Times New Roman"/>
          <w:sz w:val="24"/>
        </w:rPr>
      </w:pPr>
      <w:r w:rsidRPr="00183A7F">
        <w:rPr>
          <w:rFonts w:ascii="Times New Roman" w:hAnsi="Times New Roman" w:cs="Times New Roman"/>
          <w:sz w:val="24"/>
        </w:rPr>
        <w:t>Serão formalizadas tantas Atas de Registro de Preços quanto necessárias para o r</w:t>
      </w:r>
      <w:r w:rsidRPr="00183A7F">
        <w:rPr>
          <w:rFonts w:ascii="Times New Roman" w:hAnsi="Times New Roman" w:cs="Times New Roman"/>
          <w:sz w:val="24"/>
        </w:rPr>
        <w:t>e</w:t>
      </w:r>
      <w:r w:rsidRPr="00183A7F">
        <w:rPr>
          <w:rFonts w:ascii="Times New Roman" w:hAnsi="Times New Roman" w:cs="Times New Roman"/>
          <w:sz w:val="24"/>
        </w:rPr>
        <w:t xml:space="preserve">gistro de todos os itens constantes no Termo de Referência, com a indicação do licitante vencedor, a descrição do(s) </w:t>
      </w:r>
      <w:proofErr w:type="gramStart"/>
      <w:r w:rsidRPr="00183A7F">
        <w:rPr>
          <w:rFonts w:ascii="Times New Roman" w:hAnsi="Times New Roman" w:cs="Times New Roman"/>
          <w:sz w:val="24"/>
        </w:rPr>
        <w:t>item(</w:t>
      </w:r>
      <w:proofErr w:type="spellStart"/>
      <w:proofErr w:type="gramEnd"/>
      <w:r w:rsidRPr="00183A7F">
        <w:rPr>
          <w:rFonts w:ascii="Times New Roman" w:hAnsi="Times New Roman" w:cs="Times New Roman"/>
          <w:sz w:val="24"/>
        </w:rPr>
        <w:t>ns</w:t>
      </w:r>
      <w:proofErr w:type="spellEnd"/>
      <w:r w:rsidRPr="00183A7F">
        <w:rPr>
          <w:rFonts w:ascii="Times New Roman" w:hAnsi="Times New Roman" w:cs="Times New Roman"/>
          <w:sz w:val="24"/>
        </w:rPr>
        <w:t>), as respectivas quantidades, preços registrados e demais condições.</w:t>
      </w:r>
    </w:p>
    <w:p w:rsidR="00463E6F" w:rsidRPr="00183A7F" w:rsidRDefault="00463E6F" w:rsidP="00183A7F">
      <w:pPr>
        <w:pStyle w:val="PargrafodaLista"/>
        <w:numPr>
          <w:ilvl w:val="2"/>
          <w:numId w:val="31"/>
        </w:numPr>
        <w:tabs>
          <w:tab w:val="left" w:pos="1418"/>
          <w:tab w:val="left" w:pos="3119"/>
        </w:tabs>
        <w:spacing w:line="360" w:lineRule="auto"/>
        <w:ind w:left="0" w:firstLine="0"/>
        <w:jc w:val="both"/>
        <w:rPr>
          <w:rFonts w:ascii="Times New Roman" w:hAnsi="Times New Roman" w:cs="Times New Roman"/>
          <w:i/>
          <w:sz w:val="24"/>
        </w:rPr>
      </w:pPr>
      <w:r w:rsidRPr="00183A7F">
        <w:rPr>
          <w:rFonts w:ascii="Times New Roman" w:hAnsi="Times New Roman" w:cs="Times New Roman"/>
          <w:sz w:val="24"/>
        </w:rPr>
        <w:lastRenderedPageBreak/>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r w:rsidR="00183A7F">
        <w:rPr>
          <w:rFonts w:ascii="Times New Roman" w:hAnsi="Times New Roman" w:cs="Times New Roman"/>
          <w:sz w:val="24"/>
        </w:rPr>
        <w:t>.</w:t>
      </w:r>
    </w:p>
    <w:p w:rsidR="00183A7F" w:rsidRPr="00463E6F" w:rsidRDefault="00183A7F" w:rsidP="00183A7F">
      <w:pPr>
        <w:pStyle w:val="PargrafodaLista"/>
        <w:tabs>
          <w:tab w:val="left" w:pos="1418"/>
          <w:tab w:val="left" w:pos="3119"/>
        </w:tabs>
        <w:spacing w:line="360" w:lineRule="auto"/>
        <w:ind w:left="0"/>
        <w:jc w:val="both"/>
        <w:rPr>
          <w:rFonts w:ascii="Times New Roman" w:hAnsi="Times New Roman" w:cs="Times New Roman"/>
          <w:i/>
          <w:sz w:val="24"/>
        </w:rPr>
      </w:pPr>
    </w:p>
    <w:p w:rsidR="00463E6F" w:rsidRPr="00183A7F" w:rsidRDefault="00463E6F" w:rsidP="00183A7F">
      <w:pPr>
        <w:pStyle w:val="PargrafodaLista"/>
        <w:numPr>
          <w:ilvl w:val="0"/>
          <w:numId w:val="5"/>
        </w:numPr>
        <w:tabs>
          <w:tab w:val="left" w:pos="1418"/>
          <w:tab w:val="left" w:pos="3119"/>
        </w:tabs>
        <w:spacing w:line="360" w:lineRule="auto"/>
        <w:ind w:left="0" w:firstLine="0"/>
        <w:jc w:val="both"/>
        <w:rPr>
          <w:rFonts w:ascii="Times New Roman" w:hAnsi="Times New Roman" w:cs="Times New Roman"/>
          <w:b/>
          <w:bCs/>
          <w:sz w:val="24"/>
        </w:rPr>
      </w:pPr>
      <w:r w:rsidRPr="00183A7F">
        <w:rPr>
          <w:rFonts w:ascii="Times New Roman" w:hAnsi="Times New Roman" w:cs="Times New Roman"/>
          <w:b/>
          <w:bCs/>
          <w:sz w:val="24"/>
        </w:rPr>
        <w:t>DO TERMO DE CONTRATO</w:t>
      </w:r>
    </w:p>
    <w:p w:rsidR="00463E6F" w:rsidRPr="00183A7F" w:rsidRDefault="00463E6F" w:rsidP="00183A7F">
      <w:pPr>
        <w:pStyle w:val="PargrafodaLista"/>
        <w:numPr>
          <w:ilvl w:val="1"/>
          <w:numId w:val="32"/>
        </w:numPr>
        <w:tabs>
          <w:tab w:val="left" w:pos="1418"/>
          <w:tab w:val="left" w:pos="3119"/>
        </w:tabs>
        <w:spacing w:line="360" w:lineRule="auto"/>
        <w:ind w:left="0" w:firstLine="0"/>
        <w:jc w:val="both"/>
        <w:rPr>
          <w:rFonts w:ascii="Times New Roman" w:hAnsi="Times New Roman" w:cs="Times New Roman"/>
          <w:sz w:val="24"/>
        </w:rPr>
      </w:pPr>
      <w:r w:rsidRPr="00183A7F">
        <w:rPr>
          <w:rFonts w:ascii="Times New Roman" w:hAnsi="Times New Roman" w:cs="Times New Roman"/>
          <w:sz w:val="24"/>
        </w:rPr>
        <w:t xml:space="preserve">Após a homologação da licitação, em sendo realizada a contratação, será </w:t>
      </w:r>
      <w:proofErr w:type="gramStart"/>
      <w:r w:rsidRPr="00183A7F">
        <w:rPr>
          <w:rFonts w:ascii="Times New Roman" w:hAnsi="Times New Roman" w:cs="Times New Roman"/>
          <w:sz w:val="24"/>
        </w:rPr>
        <w:t>firmado</w:t>
      </w:r>
      <w:proofErr w:type="gramEnd"/>
      <w:r w:rsidRPr="00183A7F">
        <w:rPr>
          <w:rFonts w:ascii="Times New Roman" w:hAnsi="Times New Roman" w:cs="Times New Roman"/>
          <w:sz w:val="24"/>
        </w:rPr>
        <w:t xml:space="preserve"> Termo de Contrato ou emitido instrumento equivalente.</w:t>
      </w:r>
    </w:p>
    <w:p w:rsidR="00463E6F" w:rsidRPr="00463E6F" w:rsidRDefault="00463E6F" w:rsidP="00183A7F">
      <w:pPr>
        <w:pStyle w:val="PargrafodaLista"/>
        <w:numPr>
          <w:ilvl w:val="1"/>
          <w:numId w:val="32"/>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O adjudicatário terá o prazo de </w:t>
      </w:r>
      <w:r w:rsidR="00183A7F">
        <w:rPr>
          <w:rFonts w:ascii="Times New Roman" w:hAnsi="Times New Roman" w:cs="Times New Roman"/>
          <w:sz w:val="24"/>
        </w:rPr>
        <w:t>05 (cinco)</w:t>
      </w:r>
      <w:r w:rsidRPr="00463E6F">
        <w:rPr>
          <w:rFonts w:ascii="Times New Roman" w:hAnsi="Times New Roman" w:cs="Times New Roman"/>
          <w:sz w:val="24"/>
        </w:rPr>
        <w:t xml:space="preserve"> dias úteis, contados a partir da data de sua convocação, para assinar o Termo de Contrato ou aceitar instrumento equivalente, conforme o caso (Nota de Empenho/Carta Contrato/Autorização), </w:t>
      </w:r>
      <w:proofErr w:type="gramStart"/>
      <w:r w:rsidRPr="00463E6F">
        <w:rPr>
          <w:rFonts w:ascii="Times New Roman" w:hAnsi="Times New Roman" w:cs="Times New Roman"/>
          <w:sz w:val="24"/>
        </w:rPr>
        <w:t>sob pena</w:t>
      </w:r>
      <w:proofErr w:type="gramEnd"/>
      <w:r w:rsidRPr="00463E6F">
        <w:rPr>
          <w:rFonts w:ascii="Times New Roman" w:hAnsi="Times New Roman" w:cs="Times New Roman"/>
          <w:sz w:val="24"/>
        </w:rPr>
        <w:t xml:space="preserve"> de decair do direito à contratação, sem prejuízo das </w:t>
      </w:r>
      <w:r w:rsidR="00183A7F">
        <w:rPr>
          <w:rFonts w:ascii="Times New Roman" w:hAnsi="Times New Roman" w:cs="Times New Roman"/>
          <w:sz w:val="24"/>
        </w:rPr>
        <w:t>sanções previstas neste Edital.</w:t>
      </w:r>
    </w:p>
    <w:p w:rsidR="00463E6F" w:rsidRPr="00183A7F" w:rsidRDefault="00463E6F" w:rsidP="00183A7F">
      <w:pPr>
        <w:pStyle w:val="PargrafodaLista"/>
        <w:numPr>
          <w:ilvl w:val="2"/>
          <w:numId w:val="32"/>
        </w:numPr>
        <w:tabs>
          <w:tab w:val="left" w:pos="1418"/>
          <w:tab w:val="left" w:pos="3119"/>
        </w:tabs>
        <w:spacing w:line="360" w:lineRule="auto"/>
        <w:ind w:left="0" w:firstLine="0"/>
        <w:jc w:val="both"/>
        <w:rPr>
          <w:rFonts w:ascii="Times New Roman" w:hAnsi="Times New Roman" w:cs="Times New Roman"/>
          <w:sz w:val="24"/>
        </w:rPr>
      </w:pPr>
      <w:r w:rsidRPr="00183A7F">
        <w:rPr>
          <w:rFonts w:ascii="Times New Roman" w:hAnsi="Times New Roman" w:cs="Times New Roman"/>
          <w:sz w:val="24"/>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w:t>
      </w:r>
      <w:r w:rsidR="00183A7F">
        <w:rPr>
          <w:rFonts w:ascii="Times New Roman" w:hAnsi="Times New Roman" w:cs="Times New Roman"/>
          <w:sz w:val="24"/>
        </w:rPr>
        <w:t>05 (cinco)</w:t>
      </w:r>
      <w:r w:rsidRPr="00183A7F">
        <w:rPr>
          <w:rFonts w:ascii="Times New Roman" w:hAnsi="Times New Roman" w:cs="Times New Roman"/>
          <w:sz w:val="24"/>
        </w:rPr>
        <w:t xml:space="preserve"> dias, a contar da data de seu recebimento. </w:t>
      </w:r>
    </w:p>
    <w:p w:rsidR="00463E6F" w:rsidRPr="00463E6F" w:rsidRDefault="00463E6F" w:rsidP="00183A7F">
      <w:pPr>
        <w:numPr>
          <w:ilvl w:val="2"/>
          <w:numId w:val="32"/>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 prazo previsto no subitem anterior poderá ser prorrogado, por igual período, por solicitação justificada do adjudicatário e aceita pela Administração.</w:t>
      </w:r>
    </w:p>
    <w:p w:rsidR="00463E6F" w:rsidRPr="00463E6F" w:rsidRDefault="00463E6F" w:rsidP="00183A7F">
      <w:pPr>
        <w:pStyle w:val="PargrafodaLista"/>
        <w:numPr>
          <w:ilvl w:val="1"/>
          <w:numId w:val="32"/>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 Aceite da Nota de Empenho ou do instrumento equivalente, emitida à empresa adjudicada, implica no reconhecimento de que:</w:t>
      </w:r>
    </w:p>
    <w:p w:rsidR="00463E6F" w:rsidRPr="00463E6F" w:rsidRDefault="00463E6F" w:rsidP="00183A7F">
      <w:pPr>
        <w:numPr>
          <w:ilvl w:val="2"/>
          <w:numId w:val="32"/>
        </w:numPr>
        <w:tabs>
          <w:tab w:val="left" w:pos="1418"/>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referida</w:t>
      </w:r>
      <w:proofErr w:type="gramEnd"/>
      <w:r w:rsidRPr="00463E6F">
        <w:rPr>
          <w:rFonts w:ascii="Times New Roman" w:hAnsi="Times New Roman" w:cs="Times New Roman"/>
          <w:sz w:val="24"/>
        </w:rPr>
        <w:t xml:space="preserve"> Nota está substituindo o contrato, aplicando-se à relação de negócios ali e</w:t>
      </w:r>
      <w:r w:rsidRPr="00463E6F">
        <w:rPr>
          <w:rFonts w:ascii="Times New Roman" w:hAnsi="Times New Roman" w:cs="Times New Roman"/>
          <w:sz w:val="24"/>
        </w:rPr>
        <w:t>s</w:t>
      </w:r>
      <w:r w:rsidRPr="00463E6F">
        <w:rPr>
          <w:rFonts w:ascii="Times New Roman" w:hAnsi="Times New Roman" w:cs="Times New Roman"/>
          <w:sz w:val="24"/>
        </w:rPr>
        <w:t>tabelecida as disposições da Lei nº 8.666, de 1993;</w:t>
      </w:r>
    </w:p>
    <w:p w:rsidR="00463E6F" w:rsidRPr="00463E6F" w:rsidRDefault="00463E6F" w:rsidP="00183A7F">
      <w:pPr>
        <w:numPr>
          <w:ilvl w:val="2"/>
          <w:numId w:val="32"/>
        </w:numPr>
        <w:tabs>
          <w:tab w:val="left" w:pos="1418"/>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a</w:t>
      </w:r>
      <w:proofErr w:type="gramEnd"/>
      <w:r w:rsidRPr="00463E6F">
        <w:rPr>
          <w:rFonts w:ascii="Times New Roman" w:hAnsi="Times New Roman" w:cs="Times New Roman"/>
          <w:sz w:val="24"/>
        </w:rPr>
        <w:t xml:space="preserve"> contratada se vincula à sua proposta e às previsões contidas no edital e seus anexos;</w:t>
      </w:r>
    </w:p>
    <w:p w:rsidR="00463E6F" w:rsidRPr="00463E6F" w:rsidRDefault="00463E6F" w:rsidP="00183A7F">
      <w:pPr>
        <w:numPr>
          <w:ilvl w:val="2"/>
          <w:numId w:val="32"/>
        </w:numPr>
        <w:tabs>
          <w:tab w:val="left" w:pos="1418"/>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a</w:t>
      </w:r>
      <w:proofErr w:type="gramEnd"/>
      <w:r w:rsidRPr="00463E6F">
        <w:rPr>
          <w:rFonts w:ascii="Times New Roman" w:hAnsi="Times New Roman" w:cs="Times New Roman"/>
          <w:sz w:val="24"/>
        </w:rPr>
        <w:t xml:space="preserve"> contratada reconhece que as hipóteses de rescisão são aquelas previstas nos artigos 77 e 78 da Lei nº 8.666/93 e reconhece os direitos da Administração previstos nos artigos 79 e 80 da mesma Lei.</w:t>
      </w:r>
    </w:p>
    <w:p w:rsidR="00463E6F" w:rsidRPr="000A29C9" w:rsidRDefault="00463E6F" w:rsidP="00183A7F">
      <w:pPr>
        <w:pStyle w:val="PargrafodaLista"/>
        <w:numPr>
          <w:ilvl w:val="1"/>
          <w:numId w:val="32"/>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O prazo de vigência da contratação é de </w:t>
      </w:r>
      <w:proofErr w:type="gramStart"/>
      <w:r w:rsidR="00183A7F">
        <w:rPr>
          <w:rFonts w:ascii="Times New Roman" w:hAnsi="Times New Roman" w:cs="Times New Roman"/>
          <w:sz w:val="24"/>
        </w:rPr>
        <w:t>12 (doze) meses,</w:t>
      </w:r>
      <w:r w:rsidRPr="00463E6F">
        <w:rPr>
          <w:rFonts w:ascii="Times New Roman" w:hAnsi="Times New Roman" w:cs="Times New Roman"/>
          <w:sz w:val="24"/>
        </w:rPr>
        <w:t xml:space="preserve"> prorrogável</w:t>
      </w:r>
      <w:proofErr w:type="gramEnd"/>
      <w:r w:rsidRPr="00463E6F">
        <w:rPr>
          <w:rFonts w:ascii="Times New Roman" w:hAnsi="Times New Roman" w:cs="Times New Roman"/>
          <w:sz w:val="24"/>
        </w:rPr>
        <w:t xml:space="preserve"> conforme pr</w:t>
      </w:r>
      <w:r w:rsidRPr="00463E6F">
        <w:rPr>
          <w:rFonts w:ascii="Times New Roman" w:hAnsi="Times New Roman" w:cs="Times New Roman"/>
          <w:sz w:val="24"/>
        </w:rPr>
        <w:t>e</w:t>
      </w:r>
      <w:r w:rsidRPr="00463E6F">
        <w:rPr>
          <w:rFonts w:ascii="Times New Roman" w:hAnsi="Times New Roman" w:cs="Times New Roman"/>
          <w:sz w:val="24"/>
        </w:rPr>
        <w:t xml:space="preserve">visão </w:t>
      </w:r>
      <w:r w:rsidRPr="00183A7F">
        <w:rPr>
          <w:rFonts w:ascii="Times New Roman" w:hAnsi="Times New Roman" w:cs="Times New Roman"/>
          <w:sz w:val="24"/>
        </w:rPr>
        <w:t xml:space="preserve">no </w:t>
      </w:r>
      <w:r w:rsidRPr="000A29C9">
        <w:rPr>
          <w:rFonts w:ascii="Times New Roman" w:hAnsi="Times New Roman" w:cs="Times New Roman"/>
          <w:sz w:val="24"/>
        </w:rPr>
        <w:t xml:space="preserve">instrumento contratual ou no </w:t>
      </w:r>
      <w:r w:rsidR="00183A7F" w:rsidRPr="000A29C9">
        <w:rPr>
          <w:rFonts w:ascii="Times New Roman" w:hAnsi="Times New Roman" w:cs="Times New Roman"/>
          <w:sz w:val="24"/>
        </w:rPr>
        <w:t>T</w:t>
      </w:r>
      <w:r w:rsidRPr="000A29C9">
        <w:rPr>
          <w:rFonts w:ascii="Times New Roman" w:hAnsi="Times New Roman" w:cs="Times New Roman"/>
          <w:sz w:val="24"/>
        </w:rPr>
        <w:t xml:space="preserve">ermo de </w:t>
      </w:r>
      <w:r w:rsidR="00183A7F" w:rsidRPr="000A29C9">
        <w:rPr>
          <w:rFonts w:ascii="Times New Roman" w:hAnsi="Times New Roman" w:cs="Times New Roman"/>
          <w:sz w:val="24"/>
        </w:rPr>
        <w:t>R</w:t>
      </w:r>
      <w:r w:rsidRPr="000A29C9">
        <w:rPr>
          <w:rFonts w:ascii="Times New Roman" w:hAnsi="Times New Roman" w:cs="Times New Roman"/>
          <w:sz w:val="24"/>
        </w:rPr>
        <w:t>eferência</w:t>
      </w:r>
      <w:r w:rsidR="00183A7F" w:rsidRPr="000A29C9">
        <w:rPr>
          <w:rFonts w:ascii="Times New Roman" w:hAnsi="Times New Roman" w:cs="Times New Roman"/>
          <w:sz w:val="24"/>
        </w:rPr>
        <w:t>.</w:t>
      </w:r>
    </w:p>
    <w:p w:rsidR="00463E6F" w:rsidRPr="00463E6F" w:rsidRDefault="00463E6F" w:rsidP="00183A7F">
      <w:pPr>
        <w:pStyle w:val="PargrafodaLista"/>
        <w:numPr>
          <w:ilvl w:val="1"/>
          <w:numId w:val="32"/>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Previamente à contratação a Administração realizará consulta ao </w:t>
      </w:r>
      <w:proofErr w:type="spellStart"/>
      <w:r w:rsidRPr="00463E6F">
        <w:rPr>
          <w:rFonts w:ascii="Times New Roman" w:hAnsi="Times New Roman" w:cs="Times New Roman"/>
          <w:sz w:val="24"/>
        </w:rPr>
        <w:t>SICAF</w:t>
      </w:r>
      <w:proofErr w:type="spellEnd"/>
      <w:r w:rsidRPr="00463E6F">
        <w:rPr>
          <w:rFonts w:ascii="Times New Roman" w:hAnsi="Times New Roman" w:cs="Times New Roman"/>
          <w:sz w:val="24"/>
        </w:rPr>
        <w:t xml:space="preserve"> para ident</w:t>
      </w:r>
      <w:r w:rsidRPr="00463E6F">
        <w:rPr>
          <w:rFonts w:ascii="Times New Roman" w:hAnsi="Times New Roman" w:cs="Times New Roman"/>
          <w:sz w:val="24"/>
        </w:rPr>
        <w:t>i</w:t>
      </w:r>
      <w:r w:rsidRPr="00463E6F">
        <w:rPr>
          <w:rFonts w:ascii="Times New Roman" w:hAnsi="Times New Roman" w:cs="Times New Roman"/>
          <w:sz w:val="24"/>
        </w:rPr>
        <w:t xml:space="preserve">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w:t>
      </w:r>
      <w:r w:rsidR="00183A7F">
        <w:rPr>
          <w:rFonts w:ascii="Times New Roman" w:hAnsi="Times New Roman" w:cs="Times New Roman"/>
          <w:sz w:val="24"/>
        </w:rPr>
        <w:t>consulta prévia ao CADIN.</w:t>
      </w:r>
    </w:p>
    <w:p w:rsidR="00463E6F" w:rsidRPr="00463E6F" w:rsidRDefault="00463E6F" w:rsidP="00183A7F">
      <w:pPr>
        <w:numPr>
          <w:ilvl w:val="2"/>
          <w:numId w:val="32"/>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lastRenderedPageBreak/>
        <w:t xml:space="preserve">Nos casos em que houver necessidade de assinatura do instrumento de contrato, e o fornecedor não estiver inscrito no </w:t>
      </w:r>
      <w:proofErr w:type="spellStart"/>
      <w:r w:rsidRPr="00463E6F">
        <w:rPr>
          <w:rFonts w:ascii="Times New Roman" w:hAnsi="Times New Roman" w:cs="Times New Roman"/>
          <w:sz w:val="24"/>
        </w:rPr>
        <w:t>SICAF</w:t>
      </w:r>
      <w:proofErr w:type="spellEnd"/>
      <w:r w:rsidRPr="00463E6F">
        <w:rPr>
          <w:rFonts w:ascii="Times New Roman" w:hAnsi="Times New Roman" w:cs="Times New Roman"/>
          <w:sz w:val="24"/>
        </w:rPr>
        <w:t>, este deverá proceder ao seu cadastramento, sem ônus, antes da contratação.</w:t>
      </w:r>
    </w:p>
    <w:p w:rsidR="00463E6F" w:rsidRPr="00463E6F" w:rsidRDefault="00463E6F" w:rsidP="00183A7F">
      <w:pPr>
        <w:numPr>
          <w:ilvl w:val="2"/>
          <w:numId w:val="32"/>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Na hipótese de irregularidade do registro no </w:t>
      </w:r>
      <w:proofErr w:type="spellStart"/>
      <w:r w:rsidRPr="00463E6F">
        <w:rPr>
          <w:rFonts w:ascii="Times New Roman" w:hAnsi="Times New Roman" w:cs="Times New Roman"/>
          <w:sz w:val="24"/>
        </w:rPr>
        <w:t>SICAF</w:t>
      </w:r>
      <w:proofErr w:type="spellEnd"/>
      <w:r w:rsidRPr="00463E6F">
        <w:rPr>
          <w:rFonts w:ascii="Times New Roman" w:hAnsi="Times New Roman" w:cs="Times New Roman"/>
          <w:sz w:val="24"/>
        </w:rPr>
        <w:t xml:space="preserve">, o contratado deverá regularizar a sua situação perante o cadastro no prazo de até 05 (cinco) dias úteis, sob pena de aplicação das penalidades previstas no </w:t>
      </w:r>
      <w:proofErr w:type="gramStart"/>
      <w:r w:rsidRPr="00463E6F">
        <w:rPr>
          <w:rFonts w:ascii="Times New Roman" w:hAnsi="Times New Roman" w:cs="Times New Roman"/>
          <w:sz w:val="24"/>
        </w:rPr>
        <w:t>edital e anexos</w:t>
      </w:r>
      <w:proofErr w:type="gramEnd"/>
      <w:r w:rsidRPr="00463E6F">
        <w:rPr>
          <w:rFonts w:ascii="Times New Roman" w:hAnsi="Times New Roman" w:cs="Times New Roman"/>
          <w:sz w:val="24"/>
        </w:rPr>
        <w:t>.</w:t>
      </w:r>
    </w:p>
    <w:p w:rsidR="00463E6F" w:rsidRDefault="00463E6F" w:rsidP="00183A7F">
      <w:pPr>
        <w:pStyle w:val="PargrafodaLista"/>
        <w:numPr>
          <w:ilvl w:val="1"/>
          <w:numId w:val="32"/>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Se o adjudicatário, no ato da assinatura do Termo de Contrato, não comprovar que mantém as mesmas condições de habilitação, ou quando, injustificadamente, recusar-se à assinat</w:t>
      </w:r>
      <w:r w:rsidRPr="00463E6F">
        <w:rPr>
          <w:rFonts w:ascii="Times New Roman" w:hAnsi="Times New Roman" w:cs="Times New Roman"/>
          <w:sz w:val="24"/>
        </w:rPr>
        <w:t>u</w:t>
      </w:r>
      <w:r w:rsidRPr="00463E6F">
        <w:rPr>
          <w:rFonts w:ascii="Times New Roman" w:hAnsi="Times New Roman" w:cs="Times New Roman"/>
          <w:sz w:val="24"/>
        </w:rPr>
        <w:t xml:space="preserve">ra, poderá ser convocado outro licitante, desde que respeitada </w:t>
      </w:r>
      <w:proofErr w:type="gramStart"/>
      <w:r w:rsidRPr="00463E6F">
        <w:rPr>
          <w:rFonts w:ascii="Times New Roman" w:hAnsi="Times New Roman" w:cs="Times New Roman"/>
          <w:sz w:val="24"/>
        </w:rPr>
        <w:t>a</w:t>
      </w:r>
      <w:proofErr w:type="gramEnd"/>
      <w:r w:rsidRPr="00463E6F">
        <w:rPr>
          <w:rFonts w:ascii="Times New Roman" w:hAnsi="Times New Roman" w:cs="Times New Roman"/>
          <w:sz w:val="24"/>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183A7F" w:rsidRPr="00463E6F" w:rsidRDefault="00183A7F" w:rsidP="00183A7F">
      <w:pPr>
        <w:pStyle w:val="PargrafodaLista"/>
        <w:tabs>
          <w:tab w:val="left" w:pos="1418"/>
          <w:tab w:val="left" w:pos="3119"/>
        </w:tabs>
        <w:spacing w:line="360" w:lineRule="auto"/>
        <w:ind w:left="0"/>
        <w:jc w:val="both"/>
        <w:rPr>
          <w:rFonts w:ascii="Times New Roman" w:hAnsi="Times New Roman" w:cs="Times New Roman"/>
          <w:sz w:val="24"/>
        </w:rPr>
      </w:pPr>
    </w:p>
    <w:p w:rsidR="00463E6F" w:rsidRDefault="00463E6F" w:rsidP="00183A7F">
      <w:pPr>
        <w:pStyle w:val="PargrafodaLista"/>
        <w:numPr>
          <w:ilvl w:val="0"/>
          <w:numId w:val="5"/>
        </w:numPr>
        <w:tabs>
          <w:tab w:val="left" w:pos="1418"/>
          <w:tab w:val="left" w:pos="3119"/>
        </w:tabs>
        <w:spacing w:line="360" w:lineRule="auto"/>
        <w:ind w:left="0" w:firstLine="0"/>
        <w:jc w:val="both"/>
        <w:rPr>
          <w:rFonts w:ascii="Times New Roman" w:hAnsi="Times New Roman" w:cs="Times New Roman"/>
          <w:b/>
          <w:bCs/>
          <w:sz w:val="24"/>
        </w:rPr>
      </w:pPr>
      <w:r w:rsidRPr="00183A7F">
        <w:rPr>
          <w:rFonts w:ascii="Times New Roman" w:hAnsi="Times New Roman" w:cs="Times New Roman"/>
          <w:b/>
          <w:bCs/>
          <w:sz w:val="24"/>
        </w:rPr>
        <w:t>DO REAJUSTE</w:t>
      </w:r>
    </w:p>
    <w:p w:rsidR="00183A7F" w:rsidRPr="00183A7F" w:rsidRDefault="00183A7F" w:rsidP="00183A7F">
      <w:pPr>
        <w:pStyle w:val="PargrafodaLista"/>
        <w:tabs>
          <w:tab w:val="left" w:pos="1418"/>
          <w:tab w:val="left" w:pos="3119"/>
        </w:tabs>
        <w:spacing w:line="360" w:lineRule="auto"/>
        <w:ind w:left="0"/>
        <w:jc w:val="both"/>
        <w:rPr>
          <w:rFonts w:ascii="Times New Roman" w:hAnsi="Times New Roman" w:cs="Times New Roman"/>
          <w:b/>
          <w:bCs/>
          <w:sz w:val="24"/>
        </w:rPr>
      </w:pPr>
    </w:p>
    <w:p w:rsidR="00463E6F" w:rsidRPr="00183A7F" w:rsidRDefault="00463E6F" w:rsidP="00183A7F">
      <w:pPr>
        <w:pStyle w:val="PargrafodaLista"/>
        <w:numPr>
          <w:ilvl w:val="1"/>
          <w:numId w:val="33"/>
        </w:numPr>
        <w:tabs>
          <w:tab w:val="left" w:pos="1418"/>
          <w:tab w:val="left" w:pos="3119"/>
        </w:tabs>
        <w:spacing w:line="360" w:lineRule="auto"/>
        <w:ind w:left="0" w:firstLine="0"/>
        <w:jc w:val="both"/>
        <w:rPr>
          <w:rFonts w:ascii="Times New Roman" w:hAnsi="Times New Roman" w:cs="Times New Roman"/>
          <w:sz w:val="24"/>
        </w:rPr>
      </w:pPr>
      <w:r w:rsidRPr="00183A7F">
        <w:rPr>
          <w:rFonts w:ascii="Times New Roman" w:hAnsi="Times New Roman" w:cs="Times New Roman"/>
          <w:sz w:val="24"/>
        </w:rPr>
        <w:t>As regras acerca do reajuste do valor contratual são as estabelecidas no Termo de Referência, anexo a este Edital.</w:t>
      </w:r>
    </w:p>
    <w:p w:rsidR="00183A7F" w:rsidRPr="00463E6F" w:rsidRDefault="00183A7F" w:rsidP="00183A7F">
      <w:pPr>
        <w:tabs>
          <w:tab w:val="left" w:pos="1418"/>
          <w:tab w:val="left" w:pos="3119"/>
        </w:tabs>
        <w:spacing w:line="360" w:lineRule="auto"/>
        <w:jc w:val="both"/>
        <w:rPr>
          <w:rFonts w:ascii="Times New Roman" w:hAnsi="Times New Roman" w:cs="Times New Roman"/>
          <w:sz w:val="24"/>
        </w:rPr>
      </w:pPr>
    </w:p>
    <w:p w:rsidR="00463E6F" w:rsidRDefault="00463E6F" w:rsidP="00183A7F">
      <w:pPr>
        <w:pStyle w:val="PargrafodaLista"/>
        <w:numPr>
          <w:ilvl w:val="0"/>
          <w:numId w:val="5"/>
        </w:numPr>
        <w:tabs>
          <w:tab w:val="left" w:pos="1418"/>
          <w:tab w:val="left" w:pos="3119"/>
        </w:tabs>
        <w:spacing w:line="360" w:lineRule="auto"/>
        <w:ind w:left="0" w:firstLine="0"/>
        <w:jc w:val="both"/>
        <w:rPr>
          <w:rFonts w:ascii="Times New Roman" w:hAnsi="Times New Roman" w:cs="Times New Roman"/>
          <w:b/>
          <w:bCs/>
          <w:sz w:val="24"/>
        </w:rPr>
      </w:pPr>
      <w:r w:rsidRPr="00183A7F">
        <w:rPr>
          <w:rFonts w:ascii="Times New Roman" w:hAnsi="Times New Roman" w:cs="Times New Roman"/>
          <w:b/>
          <w:bCs/>
          <w:sz w:val="24"/>
        </w:rPr>
        <w:t>DA ACEITAÇÃO DO OBJETO E DA FISCALIZAÇÃO</w:t>
      </w:r>
    </w:p>
    <w:p w:rsidR="00183A7F" w:rsidRPr="00183A7F" w:rsidRDefault="00183A7F" w:rsidP="00183A7F">
      <w:pPr>
        <w:pStyle w:val="PargrafodaLista"/>
        <w:tabs>
          <w:tab w:val="left" w:pos="1418"/>
          <w:tab w:val="left" w:pos="3119"/>
        </w:tabs>
        <w:spacing w:line="360" w:lineRule="auto"/>
        <w:ind w:left="0"/>
        <w:jc w:val="both"/>
        <w:rPr>
          <w:rFonts w:ascii="Times New Roman" w:hAnsi="Times New Roman" w:cs="Times New Roman"/>
          <w:b/>
          <w:bCs/>
          <w:sz w:val="24"/>
        </w:rPr>
      </w:pPr>
    </w:p>
    <w:p w:rsidR="00463E6F" w:rsidRPr="00183A7F" w:rsidRDefault="00463E6F" w:rsidP="00183A7F">
      <w:pPr>
        <w:pStyle w:val="PargrafodaLista"/>
        <w:numPr>
          <w:ilvl w:val="1"/>
          <w:numId w:val="34"/>
        </w:numPr>
        <w:tabs>
          <w:tab w:val="left" w:pos="1418"/>
          <w:tab w:val="left" w:pos="3119"/>
        </w:tabs>
        <w:spacing w:line="360" w:lineRule="auto"/>
        <w:ind w:left="0" w:firstLine="0"/>
        <w:jc w:val="both"/>
        <w:rPr>
          <w:rFonts w:ascii="Times New Roman" w:hAnsi="Times New Roman" w:cs="Times New Roman"/>
          <w:sz w:val="24"/>
        </w:rPr>
      </w:pPr>
      <w:r w:rsidRPr="00183A7F">
        <w:rPr>
          <w:rFonts w:ascii="Times New Roman" w:hAnsi="Times New Roman" w:cs="Times New Roman"/>
          <w:sz w:val="24"/>
        </w:rPr>
        <w:t>Os critérios de aceitação do objeto e de fiscalização estão previstos no Termo de R</w:t>
      </w:r>
      <w:r w:rsidRPr="00183A7F">
        <w:rPr>
          <w:rFonts w:ascii="Times New Roman" w:hAnsi="Times New Roman" w:cs="Times New Roman"/>
          <w:sz w:val="24"/>
        </w:rPr>
        <w:t>e</w:t>
      </w:r>
      <w:r w:rsidRPr="00183A7F">
        <w:rPr>
          <w:rFonts w:ascii="Times New Roman" w:hAnsi="Times New Roman" w:cs="Times New Roman"/>
          <w:sz w:val="24"/>
        </w:rPr>
        <w:t>ferência.</w:t>
      </w:r>
    </w:p>
    <w:p w:rsidR="00183A7F" w:rsidRPr="00463E6F" w:rsidRDefault="00183A7F" w:rsidP="00183A7F">
      <w:pPr>
        <w:tabs>
          <w:tab w:val="left" w:pos="1418"/>
          <w:tab w:val="left" w:pos="3119"/>
        </w:tabs>
        <w:spacing w:line="360" w:lineRule="auto"/>
        <w:jc w:val="both"/>
        <w:rPr>
          <w:rFonts w:ascii="Times New Roman" w:hAnsi="Times New Roman" w:cs="Times New Roman"/>
          <w:sz w:val="24"/>
        </w:rPr>
      </w:pPr>
    </w:p>
    <w:p w:rsidR="00463E6F" w:rsidRDefault="00463E6F" w:rsidP="00183A7F">
      <w:pPr>
        <w:pStyle w:val="PargrafodaLista"/>
        <w:numPr>
          <w:ilvl w:val="0"/>
          <w:numId w:val="5"/>
        </w:numPr>
        <w:tabs>
          <w:tab w:val="left" w:pos="1418"/>
          <w:tab w:val="left" w:pos="3119"/>
        </w:tabs>
        <w:spacing w:line="360" w:lineRule="auto"/>
        <w:ind w:left="0" w:firstLine="0"/>
        <w:jc w:val="both"/>
        <w:rPr>
          <w:rFonts w:ascii="Times New Roman" w:hAnsi="Times New Roman" w:cs="Times New Roman"/>
          <w:b/>
          <w:bCs/>
          <w:sz w:val="24"/>
        </w:rPr>
      </w:pPr>
      <w:r w:rsidRPr="00183A7F">
        <w:rPr>
          <w:rFonts w:ascii="Times New Roman" w:hAnsi="Times New Roman" w:cs="Times New Roman"/>
          <w:b/>
          <w:bCs/>
          <w:sz w:val="24"/>
        </w:rPr>
        <w:t>DAS OBRIGAÇÕES DA CONTRATANTE E DA CONTRATADA</w:t>
      </w:r>
    </w:p>
    <w:p w:rsidR="00183A7F" w:rsidRPr="00183A7F" w:rsidRDefault="00183A7F" w:rsidP="00183A7F">
      <w:pPr>
        <w:pStyle w:val="PargrafodaLista"/>
        <w:tabs>
          <w:tab w:val="left" w:pos="1418"/>
          <w:tab w:val="left" w:pos="3119"/>
        </w:tabs>
        <w:spacing w:line="360" w:lineRule="auto"/>
        <w:ind w:left="0"/>
        <w:jc w:val="both"/>
        <w:rPr>
          <w:rFonts w:ascii="Times New Roman" w:hAnsi="Times New Roman" w:cs="Times New Roman"/>
          <w:b/>
          <w:bCs/>
          <w:sz w:val="24"/>
        </w:rPr>
      </w:pPr>
    </w:p>
    <w:p w:rsidR="00463E6F" w:rsidRPr="00183A7F" w:rsidRDefault="00463E6F" w:rsidP="00183A7F">
      <w:pPr>
        <w:pStyle w:val="PargrafodaLista"/>
        <w:numPr>
          <w:ilvl w:val="1"/>
          <w:numId w:val="35"/>
        </w:numPr>
        <w:tabs>
          <w:tab w:val="left" w:pos="1418"/>
          <w:tab w:val="left" w:pos="3119"/>
        </w:tabs>
        <w:spacing w:line="360" w:lineRule="auto"/>
        <w:ind w:left="0" w:firstLine="0"/>
        <w:jc w:val="both"/>
        <w:rPr>
          <w:rFonts w:ascii="Times New Roman" w:hAnsi="Times New Roman" w:cs="Times New Roman"/>
          <w:b/>
          <w:sz w:val="24"/>
        </w:rPr>
      </w:pPr>
      <w:r w:rsidRPr="00183A7F">
        <w:rPr>
          <w:rFonts w:ascii="Times New Roman" w:hAnsi="Times New Roman" w:cs="Times New Roman"/>
          <w:sz w:val="24"/>
        </w:rPr>
        <w:t>As obrigações da Contratante e da Contratada são as estabelecidas no Termo de R</w:t>
      </w:r>
      <w:r w:rsidRPr="00183A7F">
        <w:rPr>
          <w:rFonts w:ascii="Times New Roman" w:hAnsi="Times New Roman" w:cs="Times New Roman"/>
          <w:sz w:val="24"/>
        </w:rPr>
        <w:t>e</w:t>
      </w:r>
      <w:r w:rsidRPr="00183A7F">
        <w:rPr>
          <w:rFonts w:ascii="Times New Roman" w:hAnsi="Times New Roman" w:cs="Times New Roman"/>
          <w:sz w:val="24"/>
        </w:rPr>
        <w:t>ferência.</w:t>
      </w:r>
    </w:p>
    <w:p w:rsidR="00183A7F" w:rsidRPr="00183A7F" w:rsidRDefault="00183A7F" w:rsidP="00183A7F">
      <w:pPr>
        <w:pStyle w:val="PargrafodaLista"/>
        <w:tabs>
          <w:tab w:val="left" w:pos="1418"/>
          <w:tab w:val="left" w:pos="3119"/>
        </w:tabs>
        <w:spacing w:line="360" w:lineRule="auto"/>
        <w:ind w:left="0"/>
        <w:jc w:val="both"/>
        <w:rPr>
          <w:rFonts w:ascii="Times New Roman" w:hAnsi="Times New Roman" w:cs="Times New Roman"/>
          <w:b/>
          <w:sz w:val="24"/>
        </w:rPr>
      </w:pPr>
    </w:p>
    <w:p w:rsidR="00463E6F" w:rsidRPr="00D355F8" w:rsidRDefault="00463E6F" w:rsidP="00D355F8">
      <w:pPr>
        <w:pStyle w:val="PargrafodaLista"/>
        <w:numPr>
          <w:ilvl w:val="0"/>
          <w:numId w:val="5"/>
        </w:numPr>
        <w:tabs>
          <w:tab w:val="left" w:pos="1418"/>
          <w:tab w:val="left" w:pos="3119"/>
        </w:tabs>
        <w:spacing w:line="360" w:lineRule="auto"/>
        <w:ind w:left="0" w:firstLine="0"/>
        <w:jc w:val="both"/>
        <w:rPr>
          <w:rFonts w:ascii="Times New Roman" w:hAnsi="Times New Roman" w:cs="Times New Roman"/>
          <w:b/>
          <w:bCs/>
          <w:sz w:val="24"/>
        </w:rPr>
      </w:pPr>
      <w:r w:rsidRPr="00D355F8">
        <w:rPr>
          <w:rFonts w:ascii="Times New Roman" w:hAnsi="Times New Roman" w:cs="Times New Roman"/>
          <w:b/>
          <w:bCs/>
          <w:sz w:val="24"/>
        </w:rPr>
        <w:t>DO PAGAMENTO</w:t>
      </w:r>
    </w:p>
    <w:p w:rsidR="00183A7F" w:rsidRPr="00463E6F" w:rsidRDefault="00183A7F" w:rsidP="00183A7F">
      <w:pPr>
        <w:tabs>
          <w:tab w:val="left" w:pos="1418"/>
          <w:tab w:val="left" w:pos="3119"/>
        </w:tabs>
        <w:spacing w:line="360" w:lineRule="auto"/>
        <w:jc w:val="both"/>
        <w:rPr>
          <w:rFonts w:ascii="Times New Roman" w:hAnsi="Times New Roman" w:cs="Times New Roman"/>
          <w:b/>
          <w:bCs/>
          <w:sz w:val="24"/>
        </w:rPr>
      </w:pPr>
    </w:p>
    <w:p w:rsidR="00463E6F" w:rsidRPr="00D355F8" w:rsidRDefault="00463E6F" w:rsidP="00D355F8">
      <w:pPr>
        <w:pStyle w:val="PargrafodaLista"/>
        <w:numPr>
          <w:ilvl w:val="1"/>
          <w:numId w:val="36"/>
        </w:numPr>
        <w:tabs>
          <w:tab w:val="left" w:pos="1418"/>
          <w:tab w:val="left" w:pos="3119"/>
        </w:tabs>
        <w:spacing w:line="360" w:lineRule="auto"/>
        <w:ind w:left="0" w:firstLine="0"/>
        <w:jc w:val="both"/>
        <w:rPr>
          <w:rFonts w:ascii="Times New Roman" w:hAnsi="Times New Roman" w:cs="Times New Roman"/>
          <w:sz w:val="24"/>
        </w:rPr>
      </w:pPr>
      <w:r w:rsidRPr="00D355F8">
        <w:rPr>
          <w:rFonts w:ascii="Times New Roman" w:hAnsi="Times New Roman" w:cs="Times New Roman"/>
          <w:sz w:val="24"/>
        </w:rPr>
        <w:t>As regras acerca do pagamento são as estabelecidas no Termo de Referência, anexo a este Edital.</w:t>
      </w:r>
    </w:p>
    <w:p w:rsidR="00183A7F" w:rsidRPr="00463E6F" w:rsidRDefault="00183A7F" w:rsidP="00183A7F">
      <w:pPr>
        <w:tabs>
          <w:tab w:val="left" w:pos="1418"/>
          <w:tab w:val="left" w:pos="3119"/>
        </w:tabs>
        <w:spacing w:line="360" w:lineRule="auto"/>
        <w:jc w:val="both"/>
        <w:rPr>
          <w:rFonts w:ascii="Times New Roman" w:hAnsi="Times New Roman" w:cs="Times New Roman"/>
          <w:sz w:val="24"/>
        </w:rPr>
      </w:pPr>
    </w:p>
    <w:p w:rsidR="00463E6F" w:rsidRDefault="00D355F8" w:rsidP="00D355F8">
      <w:pPr>
        <w:pStyle w:val="PargrafodaLista"/>
        <w:numPr>
          <w:ilvl w:val="0"/>
          <w:numId w:val="5"/>
        </w:numPr>
        <w:tabs>
          <w:tab w:val="left" w:pos="1418"/>
          <w:tab w:val="left" w:pos="3119"/>
        </w:tabs>
        <w:spacing w:line="360" w:lineRule="auto"/>
        <w:ind w:left="0" w:firstLine="0"/>
        <w:jc w:val="both"/>
        <w:rPr>
          <w:rFonts w:ascii="Times New Roman" w:hAnsi="Times New Roman" w:cs="Times New Roman"/>
          <w:b/>
          <w:bCs/>
          <w:sz w:val="24"/>
        </w:rPr>
      </w:pPr>
      <w:r>
        <w:rPr>
          <w:rFonts w:ascii="Times New Roman" w:hAnsi="Times New Roman" w:cs="Times New Roman"/>
          <w:b/>
          <w:bCs/>
          <w:sz w:val="24"/>
        </w:rPr>
        <w:lastRenderedPageBreak/>
        <w:t>DAS SANÇÕES ADMINISTRATIVAS</w:t>
      </w:r>
    </w:p>
    <w:p w:rsidR="00D355F8" w:rsidRPr="00D355F8" w:rsidRDefault="00D355F8" w:rsidP="00D355F8">
      <w:pPr>
        <w:pStyle w:val="PargrafodaLista"/>
        <w:tabs>
          <w:tab w:val="left" w:pos="1418"/>
          <w:tab w:val="left" w:pos="3119"/>
        </w:tabs>
        <w:spacing w:line="360" w:lineRule="auto"/>
        <w:ind w:left="0"/>
        <w:jc w:val="both"/>
        <w:rPr>
          <w:rFonts w:ascii="Times New Roman" w:hAnsi="Times New Roman" w:cs="Times New Roman"/>
          <w:b/>
          <w:bCs/>
          <w:sz w:val="24"/>
        </w:rPr>
      </w:pPr>
    </w:p>
    <w:p w:rsidR="00463E6F" w:rsidRPr="00D355F8" w:rsidRDefault="00463E6F" w:rsidP="00D355F8">
      <w:pPr>
        <w:pStyle w:val="PargrafodaLista"/>
        <w:numPr>
          <w:ilvl w:val="1"/>
          <w:numId w:val="37"/>
        </w:numPr>
        <w:tabs>
          <w:tab w:val="left" w:pos="1418"/>
          <w:tab w:val="left" w:pos="3119"/>
        </w:tabs>
        <w:spacing w:line="360" w:lineRule="auto"/>
        <w:ind w:left="0" w:firstLine="0"/>
        <w:jc w:val="both"/>
        <w:rPr>
          <w:rFonts w:ascii="Times New Roman" w:hAnsi="Times New Roman" w:cs="Times New Roman"/>
          <w:sz w:val="24"/>
        </w:rPr>
      </w:pPr>
      <w:r w:rsidRPr="00D355F8">
        <w:rPr>
          <w:rFonts w:ascii="Times New Roman" w:hAnsi="Times New Roman" w:cs="Times New Roman"/>
          <w:sz w:val="24"/>
        </w:rPr>
        <w:t>Comete infração administrativa, nos termos da Lei nº 10.520, de 2002, o licita</w:t>
      </w:r>
      <w:r w:rsidRPr="00D355F8">
        <w:rPr>
          <w:rFonts w:ascii="Times New Roman" w:hAnsi="Times New Roman" w:cs="Times New Roman"/>
          <w:sz w:val="24"/>
        </w:rPr>
        <w:t>n</w:t>
      </w:r>
      <w:r w:rsidRPr="00D355F8">
        <w:rPr>
          <w:rFonts w:ascii="Times New Roman" w:hAnsi="Times New Roman" w:cs="Times New Roman"/>
          <w:sz w:val="24"/>
        </w:rPr>
        <w:t xml:space="preserve">te/adjudicatário que: </w:t>
      </w:r>
    </w:p>
    <w:p w:rsidR="00463E6F" w:rsidRPr="00463E6F" w:rsidRDefault="00463E6F" w:rsidP="00183A7F">
      <w:pPr>
        <w:numPr>
          <w:ilvl w:val="2"/>
          <w:numId w:val="5"/>
        </w:numPr>
        <w:tabs>
          <w:tab w:val="left" w:pos="1418"/>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não</w:t>
      </w:r>
      <w:proofErr w:type="gramEnd"/>
      <w:r w:rsidRPr="00463E6F">
        <w:rPr>
          <w:rFonts w:ascii="Times New Roman" w:hAnsi="Times New Roman" w:cs="Times New Roman"/>
          <w:sz w:val="24"/>
        </w:rPr>
        <w:t xml:space="preserve"> assinar o termo de contrato ou aceitar/retirar o instrumento equivalente, quando convocado dentro do prazo de validade da proposta;</w:t>
      </w:r>
    </w:p>
    <w:p w:rsidR="00463E6F" w:rsidRPr="00463E6F" w:rsidRDefault="00463E6F" w:rsidP="00183A7F">
      <w:pPr>
        <w:numPr>
          <w:ilvl w:val="2"/>
          <w:numId w:val="5"/>
        </w:numPr>
        <w:tabs>
          <w:tab w:val="left" w:pos="1418"/>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não</w:t>
      </w:r>
      <w:proofErr w:type="gramEnd"/>
      <w:r w:rsidRPr="00463E6F">
        <w:rPr>
          <w:rFonts w:ascii="Times New Roman" w:hAnsi="Times New Roman" w:cs="Times New Roman"/>
          <w:sz w:val="24"/>
        </w:rPr>
        <w:t xml:space="preserve"> assinar a ata de registro de preços, quando cabível;</w:t>
      </w:r>
    </w:p>
    <w:p w:rsidR="00463E6F" w:rsidRPr="00463E6F" w:rsidRDefault="00463E6F" w:rsidP="00183A7F">
      <w:pPr>
        <w:numPr>
          <w:ilvl w:val="2"/>
          <w:numId w:val="5"/>
        </w:numPr>
        <w:tabs>
          <w:tab w:val="left" w:pos="1418"/>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apresentar</w:t>
      </w:r>
      <w:proofErr w:type="gramEnd"/>
      <w:r w:rsidRPr="00463E6F">
        <w:rPr>
          <w:rFonts w:ascii="Times New Roman" w:hAnsi="Times New Roman" w:cs="Times New Roman"/>
          <w:sz w:val="24"/>
        </w:rPr>
        <w:t xml:space="preserve"> documentação falsa;</w:t>
      </w:r>
    </w:p>
    <w:p w:rsidR="00463E6F" w:rsidRPr="00463E6F" w:rsidRDefault="00463E6F" w:rsidP="00183A7F">
      <w:pPr>
        <w:numPr>
          <w:ilvl w:val="2"/>
          <w:numId w:val="5"/>
        </w:numPr>
        <w:tabs>
          <w:tab w:val="left" w:pos="1418"/>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deixar</w:t>
      </w:r>
      <w:proofErr w:type="gramEnd"/>
      <w:r w:rsidRPr="00463E6F">
        <w:rPr>
          <w:rFonts w:ascii="Times New Roman" w:hAnsi="Times New Roman" w:cs="Times New Roman"/>
          <w:sz w:val="24"/>
        </w:rPr>
        <w:t xml:space="preserve"> de entregar os documentos exigidos no certame;</w:t>
      </w:r>
    </w:p>
    <w:p w:rsidR="00463E6F" w:rsidRPr="00463E6F" w:rsidRDefault="00463E6F" w:rsidP="00183A7F">
      <w:pPr>
        <w:numPr>
          <w:ilvl w:val="2"/>
          <w:numId w:val="5"/>
        </w:numPr>
        <w:tabs>
          <w:tab w:val="left" w:pos="1418"/>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ensejar</w:t>
      </w:r>
      <w:proofErr w:type="gramEnd"/>
      <w:r w:rsidRPr="00463E6F">
        <w:rPr>
          <w:rFonts w:ascii="Times New Roman" w:hAnsi="Times New Roman" w:cs="Times New Roman"/>
          <w:sz w:val="24"/>
        </w:rPr>
        <w:t xml:space="preserve"> o retardamento da execução do objeto;</w:t>
      </w:r>
    </w:p>
    <w:p w:rsidR="00463E6F" w:rsidRPr="00463E6F" w:rsidRDefault="00463E6F" w:rsidP="00183A7F">
      <w:pPr>
        <w:numPr>
          <w:ilvl w:val="2"/>
          <w:numId w:val="5"/>
        </w:numPr>
        <w:tabs>
          <w:tab w:val="left" w:pos="1418"/>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não</w:t>
      </w:r>
      <w:proofErr w:type="gramEnd"/>
      <w:r w:rsidRPr="00463E6F">
        <w:rPr>
          <w:rFonts w:ascii="Times New Roman" w:hAnsi="Times New Roman" w:cs="Times New Roman"/>
          <w:sz w:val="24"/>
        </w:rPr>
        <w:t xml:space="preserve"> mantiver a proposta;</w:t>
      </w:r>
    </w:p>
    <w:p w:rsidR="00463E6F" w:rsidRPr="00463E6F" w:rsidRDefault="00463E6F" w:rsidP="00183A7F">
      <w:pPr>
        <w:numPr>
          <w:ilvl w:val="2"/>
          <w:numId w:val="5"/>
        </w:numPr>
        <w:tabs>
          <w:tab w:val="left" w:pos="1418"/>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cometer</w:t>
      </w:r>
      <w:proofErr w:type="gramEnd"/>
      <w:r w:rsidRPr="00463E6F">
        <w:rPr>
          <w:rFonts w:ascii="Times New Roman" w:hAnsi="Times New Roman" w:cs="Times New Roman"/>
          <w:sz w:val="24"/>
        </w:rPr>
        <w:t xml:space="preserve"> fraude fiscal;</w:t>
      </w:r>
    </w:p>
    <w:p w:rsidR="00463E6F" w:rsidRPr="00463E6F" w:rsidRDefault="00463E6F" w:rsidP="00183A7F">
      <w:pPr>
        <w:numPr>
          <w:ilvl w:val="2"/>
          <w:numId w:val="5"/>
        </w:numPr>
        <w:tabs>
          <w:tab w:val="left" w:pos="1418"/>
          <w:tab w:val="left" w:pos="3119"/>
        </w:tabs>
        <w:spacing w:line="360" w:lineRule="auto"/>
        <w:ind w:left="0" w:firstLine="0"/>
        <w:jc w:val="both"/>
        <w:rPr>
          <w:rFonts w:ascii="Times New Roman" w:hAnsi="Times New Roman" w:cs="Times New Roman"/>
          <w:sz w:val="24"/>
        </w:rPr>
      </w:pPr>
      <w:proofErr w:type="gramStart"/>
      <w:r w:rsidRPr="00463E6F">
        <w:rPr>
          <w:rFonts w:ascii="Times New Roman" w:hAnsi="Times New Roman" w:cs="Times New Roman"/>
          <w:sz w:val="24"/>
        </w:rPr>
        <w:t>comportar</w:t>
      </w:r>
      <w:proofErr w:type="gramEnd"/>
      <w:r w:rsidRPr="00463E6F">
        <w:rPr>
          <w:rFonts w:ascii="Times New Roman" w:hAnsi="Times New Roman" w:cs="Times New Roman"/>
          <w:sz w:val="24"/>
        </w:rPr>
        <w:t>-se de modo inidôneo;</w:t>
      </w:r>
    </w:p>
    <w:p w:rsidR="00463E6F" w:rsidRPr="00463E6F" w:rsidRDefault="00463E6F" w:rsidP="00D355F8">
      <w:pPr>
        <w:pStyle w:val="PargrafodaLista"/>
        <w:numPr>
          <w:ilvl w:val="1"/>
          <w:numId w:val="3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Considera-se comportamento inidôneo, entre outros, a declaração falsa quanto às condições de participação, quanto ao enquadramento como ME/</w:t>
      </w:r>
      <w:proofErr w:type="spellStart"/>
      <w:r w:rsidRPr="00463E6F">
        <w:rPr>
          <w:rFonts w:ascii="Times New Roman" w:hAnsi="Times New Roman" w:cs="Times New Roman"/>
          <w:sz w:val="24"/>
        </w:rPr>
        <w:t>EPP</w:t>
      </w:r>
      <w:proofErr w:type="spellEnd"/>
      <w:r w:rsidRPr="00463E6F">
        <w:rPr>
          <w:rFonts w:ascii="Times New Roman" w:hAnsi="Times New Roman" w:cs="Times New Roman"/>
          <w:sz w:val="24"/>
        </w:rPr>
        <w:t xml:space="preserve"> ou o conluio entre os licitantes, em qualquer momento da licitação, mesmo após o encerramento da fase de lances.</w:t>
      </w:r>
    </w:p>
    <w:p w:rsidR="00463E6F" w:rsidRPr="00463E6F" w:rsidRDefault="00463E6F" w:rsidP="00D355F8">
      <w:pPr>
        <w:pStyle w:val="PargrafodaLista"/>
        <w:numPr>
          <w:ilvl w:val="1"/>
          <w:numId w:val="3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 licitante/adjudicatário que cometer qualquer das infrações discriminadas nos sub</w:t>
      </w:r>
      <w:r w:rsidRPr="00463E6F">
        <w:rPr>
          <w:rFonts w:ascii="Times New Roman" w:hAnsi="Times New Roman" w:cs="Times New Roman"/>
          <w:sz w:val="24"/>
        </w:rPr>
        <w:t>i</w:t>
      </w:r>
      <w:r w:rsidRPr="00463E6F">
        <w:rPr>
          <w:rFonts w:ascii="Times New Roman" w:hAnsi="Times New Roman" w:cs="Times New Roman"/>
          <w:sz w:val="24"/>
        </w:rPr>
        <w:t>tens anteriores ficará sujeito, sem prejuízo da responsabilidade civil e criminal, às seguintes sa</w:t>
      </w:r>
      <w:r w:rsidRPr="00463E6F">
        <w:rPr>
          <w:rFonts w:ascii="Times New Roman" w:hAnsi="Times New Roman" w:cs="Times New Roman"/>
          <w:sz w:val="24"/>
        </w:rPr>
        <w:t>n</w:t>
      </w:r>
      <w:r w:rsidRPr="00463E6F">
        <w:rPr>
          <w:rFonts w:ascii="Times New Roman" w:hAnsi="Times New Roman" w:cs="Times New Roman"/>
          <w:sz w:val="24"/>
        </w:rPr>
        <w:t>ções:</w:t>
      </w:r>
    </w:p>
    <w:p w:rsidR="00463E6F" w:rsidRPr="00D355F8" w:rsidRDefault="00463E6F" w:rsidP="00D355F8">
      <w:pPr>
        <w:pStyle w:val="PargrafodaLista"/>
        <w:numPr>
          <w:ilvl w:val="2"/>
          <w:numId w:val="37"/>
        </w:numPr>
        <w:tabs>
          <w:tab w:val="left" w:pos="1418"/>
          <w:tab w:val="left" w:pos="3119"/>
        </w:tabs>
        <w:spacing w:line="360" w:lineRule="auto"/>
        <w:ind w:left="0" w:firstLine="0"/>
        <w:jc w:val="both"/>
        <w:rPr>
          <w:rFonts w:ascii="Times New Roman" w:hAnsi="Times New Roman" w:cs="Times New Roman"/>
          <w:sz w:val="24"/>
        </w:rPr>
      </w:pPr>
      <w:r w:rsidRPr="00D355F8">
        <w:rPr>
          <w:rFonts w:ascii="Times New Roman" w:hAnsi="Times New Roman" w:cs="Times New Roman"/>
          <w:sz w:val="24"/>
        </w:rPr>
        <w:t>Advertência por faltas leves, assim entendidas como aquelas que não acarretarem prejuízos significativos ao objeto da contratação;</w:t>
      </w:r>
    </w:p>
    <w:p w:rsidR="00463E6F" w:rsidRPr="00463E6F" w:rsidRDefault="00463E6F" w:rsidP="00D355F8">
      <w:pPr>
        <w:numPr>
          <w:ilvl w:val="2"/>
          <w:numId w:val="3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Multa de </w:t>
      </w:r>
      <w:r w:rsidR="00D355F8">
        <w:rPr>
          <w:rFonts w:ascii="Times New Roman" w:hAnsi="Times New Roman" w:cs="Times New Roman"/>
          <w:sz w:val="24"/>
        </w:rPr>
        <w:t>10% (dez</w:t>
      </w:r>
      <w:r w:rsidRPr="00463E6F">
        <w:rPr>
          <w:rFonts w:ascii="Times New Roman" w:hAnsi="Times New Roman" w:cs="Times New Roman"/>
          <w:sz w:val="24"/>
        </w:rPr>
        <w:t xml:space="preserve"> por cento) sobre o valor estimado do(s) item(s) prejudicado(s) pela conduta do licitante;</w:t>
      </w:r>
    </w:p>
    <w:p w:rsidR="00463E6F" w:rsidRPr="00463E6F" w:rsidRDefault="00463E6F" w:rsidP="00D355F8">
      <w:pPr>
        <w:numPr>
          <w:ilvl w:val="2"/>
          <w:numId w:val="3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Suspensão de licitar e impedimento de contratar com o órgão, entidade ou unidade administrativa pela qual a Administração Pública opera e atua concretamente, pelo prazo de até dois anos;</w:t>
      </w:r>
    </w:p>
    <w:p w:rsidR="00463E6F" w:rsidRPr="00463E6F" w:rsidRDefault="00463E6F" w:rsidP="00D355F8">
      <w:pPr>
        <w:numPr>
          <w:ilvl w:val="2"/>
          <w:numId w:val="3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Impedimento de licitar e de contratar com a União e descredenciamento no </w:t>
      </w:r>
      <w:proofErr w:type="spellStart"/>
      <w:r w:rsidRPr="00463E6F">
        <w:rPr>
          <w:rFonts w:ascii="Times New Roman" w:hAnsi="Times New Roman" w:cs="Times New Roman"/>
          <w:sz w:val="24"/>
        </w:rPr>
        <w:t>SICAF</w:t>
      </w:r>
      <w:proofErr w:type="spellEnd"/>
      <w:r w:rsidRPr="00463E6F">
        <w:rPr>
          <w:rFonts w:ascii="Times New Roman" w:hAnsi="Times New Roman" w:cs="Times New Roman"/>
          <w:sz w:val="24"/>
        </w:rPr>
        <w:t>, pelo prazo de até cinco anos;</w:t>
      </w:r>
    </w:p>
    <w:p w:rsidR="00463E6F" w:rsidRPr="00D355F8" w:rsidRDefault="00463E6F" w:rsidP="00D355F8">
      <w:pPr>
        <w:pStyle w:val="PargrafodaLista"/>
        <w:numPr>
          <w:ilvl w:val="3"/>
          <w:numId w:val="37"/>
        </w:numPr>
        <w:tabs>
          <w:tab w:val="left" w:pos="1418"/>
          <w:tab w:val="left" w:pos="3119"/>
        </w:tabs>
        <w:spacing w:line="360" w:lineRule="auto"/>
        <w:ind w:left="0" w:firstLine="0"/>
        <w:jc w:val="both"/>
        <w:rPr>
          <w:rFonts w:ascii="Times New Roman" w:hAnsi="Times New Roman" w:cs="Times New Roman"/>
          <w:sz w:val="24"/>
        </w:rPr>
      </w:pPr>
      <w:r w:rsidRPr="00D355F8">
        <w:rPr>
          <w:rFonts w:ascii="Times New Roman" w:hAnsi="Times New Roman" w:cs="Times New Roman"/>
          <w:sz w:val="24"/>
        </w:rPr>
        <w:t>A Sanção de impedimento de licitar e contratar prevista neste subitem também é aplicável em quaisquer das hipóteses previstas como infração administrativa no subitem 20.1 deste Edital.</w:t>
      </w:r>
    </w:p>
    <w:p w:rsidR="00463E6F" w:rsidRPr="00463E6F" w:rsidRDefault="00463E6F" w:rsidP="00D355F8">
      <w:pPr>
        <w:numPr>
          <w:ilvl w:val="2"/>
          <w:numId w:val="3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Declaração de inidoneidade para licitar ou contratar com a Administração Pública, enquanto perdurarem os motivos determinantes da punição ou até que seja promovida a reabilitação </w:t>
      </w:r>
      <w:r w:rsidRPr="00463E6F">
        <w:rPr>
          <w:rFonts w:ascii="Times New Roman" w:hAnsi="Times New Roman" w:cs="Times New Roman"/>
          <w:sz w:val="24"/>
        </w:rPr>
        <w:lastRenderedPageBreak/>
        <w:t>perante a própria autoridade que aplicou a penalidade, que será concedida sempre que a Contratada ressarcir a Contratante pelos prejuízos causados;</w:t>
      </w:r>
    </w:p>
    <w:p w:rsidR="00463E6F" w:rsidRPr="00463E6F" w:rsidRDefault="00463E6F" w:rsidP="00D355F8">
      <w:pPr>
        <w:pStyle w:val="PargrafodaLista"/>
        <w:numPr>
          <w:ilvl w:val="1"/>
          <w:numId w:val="3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 penalidade de multa pode ser aplicada cumulativamente com as demais sanções.</w:t>
      </w:r>
    </w:p>
    <w:p w:rsidR="00463E6F" w:rsidRPr="00463E6F" w:rsidRDefault="00463E6F" w:rsidP="00D355F8">
      <w:pPr>
        <w:pStyle w:val="PargrafodaLista"/>
        <w:numPr>
          <w:ilvl w:val="1"/>
          <w:numId w:val="3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Se, durante o processo de aplicação de penalidade, houver indícios de prática de i</w:t>
      </w:r>
      <w:r w:rsidRPr="00463E6F">
        <w:rPr>
          <w:rFonts w:ascii="Times New Roman" w:hAnsi="Times New Roman" w:cs="Times New Roman"/>
          <w:sz w:val="24"/>
        </w:rPr>
        <w:t>n</w:t>
      </w:r>
      <w:r w:rsidRPr="00463E6F">
        <w:rPr>
          <w:rFonts w:ascii="Times New Roman" w:hAnsi="Times New Roman" w:cs="Times New Roman"/>
          <w:sz w:val="24"/>
        </w:rPr>
        <w:t>fração administrativa tipificada pela Lei nº 12.846, de 1º de agosto de 2013, como ato lesivo à a</w:t>
      </w:r>
      <w:r w:rsidRPr="00463E6F">
        <w:rPr>
          <w:rFonts w:ascii="Times New Roman" w:hAnsi="Times New Roman" w:cs="Times New Roman"/>
          <w:sz w:val="24"/>
        </w:rPr>
        <w:t>d</w:t>
      </w:r>
      <w:r w:rsidRPr="00463E6F">
        <w:rPr>
          <w:rFonts w:ascii="Times New Roman" w:hAnsi="Times New Roman" w:cs="Times New Roman"/>
          <w:sz w:val="24"/>
        </w:rPr>
        <w:t>ministração pública nacional ou estrangeira, cópias do processo administrativo necessárias à apur</w:t>
      </w:r>
      <w:r w:rsidRPr="00463E6F">
        <w:rPr>
          <w:rFonts w:ascii="Times New Roman" w:hAnsi="Times New Roman" w:cs="Times New Roman"/>
          <w:sz w:val="24"/>
        </w:rPr>
        <w:t>a</w:t>
      </w:r>
      <w:r w:rsidRPr="00463E6F">
        <w:rPr>
          <w:rFonts w:ascii="Times New Roman" w:hAnsi="Times New Roman" w:cs="Times New Roman"/>
          <w:sz w:val="24"/>
        </w:rPr>
        <w:t xml:space="preserve">ção da responsabilidade da empresa deverão ser remetidas à autoridade competente, com despacho fundamentado, para ciência e decisão sobre a eventual instauração de investigação preliminar ou Processo Administrativo de Responsabilização – PAR. </w:t>
      </w:r>
    </w:p>
    <w:p w:rsidR="00463E6F" w:rsidRPr="00463E6F" w:rsidRDefault="00463E6F" w:rsidP="00D355F8">
      <w:pPr>
        <w:pStyle w:val="PargrafodaLista"/>
        <w:numPr>
          <w:ilvl w:val="1"/>
          <w:numId w:val="3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463E6F" w:rsidRPr="00463E6F" w:rsidRDefault="00463E6F" w:rsidP="00D355F8">
      <w:pPr>
        <w:pStyle w:val="PargrafodaLista"/>
        <w:numPr>
          <w:ilvl w:val="1"/>
          <w:numId w:val="3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 processamento do PAR não interfere no seguimento regular dos processos adm</w:t>
      </w:r>
      <w:r w:rsidRPr="00463E6F">
        <w:rPr>
          <w:rFonts w:ascii="Times New Roman" w:hAnsi="Times New Roman" w:cs="Times New Roman"/>
          <w:sz w:val="24"/>
        </w:rPr>
        <w:t>i</w:t>
      </w:r>
      <w:r w:rsidRPr="00463E6F">
        <w:rPr>
          <w:rFonts w:ascii="Times New Roman" w:hAnsi="Times New Roman" w:cs="Times New Roman"/>
          <w:sz w:val="24"/>
        </w:rPr>
        <w:t xml:space="preserve">nistrativos específicos para apuração da ocorrência de danos e prejuízos à Administração </w:t>
      </w:r>
      <w:proofErr w:type="gramStart"/>
      <w:r w:rsidRPr="00463E6F">
        <w:rPr>
          <w:rFonts w:ascii="Times New Roman" w:hAnsi="Times New Roman" w:cs="Times New Roman"/>
          <w:sz w:val="24"/>
        </w:rPr>
        <w:t>Pública Federal resultantes</w:t>
      </w:r>
      <w:proofErr w:type="gramEnd"/>
      <w:r w:rsidRPr="00463E6F">
        <w:rPr>
          <w:rFonts w:ascii="Times New Roman" w:hAnsi="Times New Roman" w:cs="Times New Roman"/>
          <w:sz w:val="24"/>
        </w:rPr>
        <w:t xml:space="preserve"> de ato lesivo cometido por pessoa jurídica, com ou sem a participação de agente público. </w:t>
      </w:r>
    </w:p>
    <w:p w:rsidR="00463E6F" w:rsidRPr="00463E6F" w:rsidRDefault="00463E6F" w:rsidP="00D355F8">
      <w:pPr>
        <w:pStyle w:val="PargrafodaLista"/>
        <w:numPr>
          <w:ilvl w:val="1"/>
          <w:numId w:val="3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Caso o valor da multa não seja suficiente para cobrir os prejuízos causados pela co</w:t>
      </w:r>
      <w:r w:rsidRPr="00463E6F">
        <w:rPr>
          <w:rFonts w:ascii="Times New Roman" w:hAnsi="Times New Roman" w:cs="Times New Roman"/>
          <w:sz w:val="24"/>
        </w:rPr>
        <w:t>n</w:t>
      </w:r>
      <w:r w:rsidRPr="00463E6F">
        <w:rPr>
          <w:rFonts w:ascii="Times New Roman" w:hAnsi="Times New Roman" w:cs="Times New Roman"/>
          <w:sz w:val="24"/>
        </w:rPr>
        <w:t>duta do licitante, a União ou Entidade poderá cobrar o valor remanescente judicialmente, conforme artigo 419 do Código Civil.</w:t>
      </w:r>
    </w:p>
    <w:p w:rsidR="00463E6F" w:rsidRPr="00463E6F" w:rsidRDefault="00463E6F" w:rsidP="00D355F8">
      <w:pPr>
        <w:pStyle w:val="PargrafodaLista"/>
        <w:numPr>
          <w:ilvl w:val="1"/>
          <w:numId w:val="3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 aplicação de qualquer das penalidades previstas realizar-se-á em processo admini</w:t>
      </w:r>
      <w:r w:rsidRPr="00463E6F">
        <w:rPr>
          <w:rFonts w:ascii="Times New Roman" w:hAnsi="Times New Roman" w:cs="Times New Roman"/>
          <w:sz w:val="24"/>
        </w:rPr>
        <w:t>s</w:t>
      </w:r>
      <w:r w:rsidRPr="00463E6F">
        <w:rPr>
          <w:rFonts w:ascii="Times New Roman" w:hAnsi="Times New Roman" w:cs="Times New Roman"/>
          <w:sz w:val="24"/>
        </w:rPr>
        <w:t>trativo que assegurará o contraditório e a ampla defesa ao licitante/adjudicatário, observando-se o procedimento previsto na Lei nº 8.666, de 1993, e subsidiariamente na Lei nº 9.784, de 1999.</w:t>
      </w:r>
    </w:p>
    <w:p w:rsidR="00463E6F" w:rsidRPr="00463E6F" w:rsidRDefault="00463E6F" w:rsidP="00D355F8">
      <w:pPr>
        <w:pStyle w:val="PargrafodaLista"/>
        <w:numPr>
          <w:ilvl w:val="1"/>
          <w:numId w:val="3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 autoridade competente, na aplicação das sanções, levará em consideração a grav</w:t>
      </w:r>
      <w:r w:rsidRPr="00463E6F">
        <w:rPr>
          <w:rFonts w:ascii="Times New Roman" w:hAnsi="Times New Roman" w:cs="Times New Roman"/>
          <w:sz w:val="24"/>
        </w:rPr>
        <w:t>i</w:t>
      </w:r>
      <w:r w:rsidRPr="00463E6F">
        <w:rPr>
          <w:rFonts w:ascii="Times New Roman" w:hAnsi="Times New Roman" w:cs="Times New Roman"/>
          <w:sz w:val="24"/>
        </w:rPr>
        <w:t>dade da conduta do infrator, o caráter educativo da pena, bem como o dano causado à Administr</w:t>
      </w:r>
      <w:r w:rsidRPr="00463E6F">
        <w:rPr>
          <w:rFonts w:ascii="Times New Roman" w:hAnsi="Times New Roman" w:cs="Times New Roman"/>
          <w:sz w:val="24"/>
        </w:rPr>
        <w:t>a</w:t>
      </w:r>
      <w:r w:rsidRPr="00463E6F">
        <w:rPr>
          <w:rFonts w:ascii="Times New Roman" w:hAnsi="Times New Roman" w:cs="Times New Roman"/>
          <w:sz w:val="24"/>
        </w:rPr>
        <w:t>ção, observado o princípio da proporcionalidade.</w:t>
      </w:r>
    </w:p>
    <w:p w:rsidR="00463E6F" w:rsidRPr="00463E6F" w:rsidRDefault="00463E6F" w:rsidP="00D355F8">
      <w:pPr>
        <w:pStyle w:val="PargrafodaLista"/>
        <w:numPr>
          <w:ilvl w:val="1"/>
          <w:numId w:val="3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As penalidades serão obrigatoriamente registradas no </w:t>
      </w:r>
      <w:proofErr w:type="spellStart"/>
      <w:r w:rsidRPr="00463E6F">
        <w:rPr>
          <w:rFonts w:ascii="Times New Roman" w:hAnsi="Times New Roman" w:cs="Times New Roman"/>
          <w:sz w:val="24"/>
        </w:rPr>
        <w:t>SICAF</w:t>
      </w:r>
      <w:proofErr w:type="spellEnd"/>
      <w:r w:rsidRPr="00463E6F">
        <w:rPr>
          <w:rFonts w:ascii="Times New Roman" w:hAnsi="Times New Roman" w:cs="Times New Roman"/>
          <w:sz w:val="24"/>
        </w:rPr>
        <w:t>.</w:t>
      </w:r>
    </w:p>
    <w:p w:rsidR="00463E6F" w:rsidRDefault="00463E6F" w:rsidP="00D355F8">
      <w:pPr>
        <w:pStyle w:val="PargrafodaLista"/>
        <w:numPr>
          <w:ilvl w:val="1"/>
          <w:numId w:val="37"/>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As sanções por atos praticados no decorrer da contratação estão previstas no Termo de Referência.</w:t>
      </w:r>
    </w:p>
    <w:p w:rsidR="00D355F8" w:rsidRPr="00463E6F" w:rsidRDefault="00D355F8" w:rsidP="00D355F8">
      <w:pPr>
        <w:pStyle w:val="PargrafodaLista"/>
        <w:tabs>
          <w:tab w:val="left" w:pos="1418"/>
          <w:tab w:val="left" w:pos="3119"/>
        </w:tabs>
        <w:spacing w:line="360" w:lineRule="auto"/>
        <w:ind w:left="0"/>
        <w:jc w:val="both"/>
        <w:rPr>
          <w:rFonts w:ascii="Times New Roman" w:hAnsi="Times New Roman" w:cs="Times New Roman"/>
          <w:sz w:val="24"/>
        </w:rPr>
      </w:pPr>
    </w:p>
    <w:p w:rsidR="00463E6F" w:rsidRPr="00D355F8" w:rsidRDefault="00463E6F" w:rsidP="00D355F8">
      <w:pPr>
        <w:pStyle w:val="PargrafodaLista"/>
        <w:numPr>
          <w:ilvl w:val="0"/>
          <w:numId w:val="5"/>
        </w:numPr>
        <w:tabs>
          <w:tab w:val="left" w:pos="1418"/>
          <w:tab w:val="left" w:pos="3119"/>
        </w:tabs>
        <w:spacing w:line="360" w:lineRule="auto"/>
        <w:ind w:left="0" w:firstLine="0"/>
        <w:jc w:val="both"/>
        <w:rPr>
          <w:rFonts w:ascii="Times New Roman" w:hAnsi="Times New Roman" w:cs="Times New Roman"/>
          <w:b/>
          <w:sz w:val="24"/>
        </w:rPr>
      </w:pPr>
      <w:r w:rsidRPr="00D355F8">
        <w:rPr>
          <w:rFonts w:ascii="Times New Roman" w:hAnsi="Times New Roman" w:cs="Times New Roman"/>
          <w:b/>
          <w:sz w:val="24"/>
        </w:rPr>
        <w:t xml:space="preserve">DA </w:t>
      </w:r>
      <w:r w:rsidRPr="00D355F8">
        <w:rPr>
          <w:rFonts w:ascii="Times New Roman" w:hAnsi="Times New Roman" w:cs="Times New Roman"/>
          <w:b/>
          <w:bCs/>
          <w:sz w:val="24"/>
        </w:rPr>
        <w:t>FORMAÇÃO</w:t>
      </w:r>
      <w:r w:rsidRPr="00D355F8">
        <w:rPr>
          <w:rFonts w:ascii="Times New Roman" w:hAnsi="Times New Roman" w:cs="Times New Roman"/>
          <w:b/>
          <w:sz w:val="24"/>
        </w:rPr>
        <w:t xml:space="preserve"> DO CADASTRO DE RESERVA</w:t>
      </w:r>
    </w:p>
    <w:p w:rsidR="00D355F8" w:rsidRPr="00463E6F" w:rsidRDefault="00D355F8" w:rsidP="00D355F8">
      <w:pPr>
        <w:tabs>
          <w:tab w:val="left" w:pos="1418"/>
          <w:tab w:val="left" w:pos="3119"/>
        </w:tabs>
        <w:spacing w:line="360" w:lineRule="auto"/>
        <w:jc w:val="both"/>
        <w:rPr>
          <w:rFonts w:ascii="Times New Roman" w:hAnsi="Times New Roman" w:cs="Times New Roman"/>
          <w:b/>
          <w:i/>
          <w:sz w:val="24"/>
        </w:rPr>
      </w:pPr>
    </w:p>
    <w:p w:rsidR="00463E6F" w:rsidRPr="00D355F8" w:rsidRDefault="00463E6F" w:rsidP="00D355F8">
      <w:pPr>
        <w:pStyle w:val="PargrafodaLista"/>
        <w:numPr>
          <w:ilvl w:val="1"/>
          <w:numId w:val="38"/>
        </w:numPr>
        <w:tabs>
          <w:tab w:val="left" w:pos="1418"/>
          <w:tab w:val="left" w:pos="3119"/>
        </w:tabs>
        <w:spacing w:line="360" w:lineRule="auto"/>
        <w:ind w:left="0" w:firstLine="0"/>
        <w:jc w:val="both"/>
        <w:rPr>
          <w:rFonts w:ascii="Times New Roman" w:hAnsi="Times New Roman" w:cs="Times New Roman"/>
          <w:sz w:val="24"/>
        </w:rPr>
      </w:pPr>
      <w:r w:rsidRPr="00D355F8">
        <w:rPr>
          <w:rFonts w:ascii="Times New Roman" w:hAnsi="Times New Roman" w:cs="Times New Roman"/>
          <w:sz w:val="24"/>
        </w:rPr>
        <w:t>Após o encerramento da etapa competitiva, os licitantes poderão reduzir seus preços ao valor da proposta do licitante mais bem classificado.</w:t>
      </w:r>
    </w:p>
    <w:p w:rsidR="00463E6F" w:rsidRPr="00D355F8" w:rsidRDefault="00463E6F" w:rsidP="00D355F8">
      <w:pPr>
        <w:pStyle w:val="PargrafodaLista"/>
        <w:numPr>
          <w:ilvl w:val="1"/>
          <w:numId w:val="38"/>
        </w:numPr>
        <w:tabs>
          <w:tab w:val="left" w:pos="1418"/>
          <w:tab w:val="left" w:pos="3119"/>
        </w:tabs>
        <w:spacing w:line="360" w:lineRule="auto"/>
        <w:ind w:left="0" w:firstLine="0"/>
        <w:jc w:val="both"/>
        <w:rPr>
          <w:rFonts w:ascii="Times New Roman" w:hAnsi="Times New Roman" w:cs="Times New Roman"/>
          <w:sz w:val="24"/>
        </w:rPr>
      </w:pPr>
      <w:r w:rsidRPr="00D355F8">
        <w:rPr>
          <w:rFonts w:ascii="Times New Roman" w:hAnsi="Times New Roman" w:cs="Times New Roman"/>
          <w:sz w:val="24"/>
        </w:rPr>
        <w:lastRenderedPageBreak/>
        <w:t>A apresentação de novas propostas na forma deste item não prejudicará o resultado do certame em relação ao licitante melhor classificado.</w:t>
      </w:r>
    </w:p>
    <w:p w:rsidR="00463E6F" w:rsidRPr="00D355F8" w:rsidRDefault="00463E6F" w:rsidP="00D355F8">
      <w:pPr>
        <w:pStyle w:val="PargrafodaLista"/>
        <w:numPr>
          <w:ilvl w:val="1"/>
          <w:numId w:val="38"/>
        </w:numPr>
        <w:tabs>
          <w:tab w:val="left" w:pos="1418"/>
          <w:tab w:val="left" w:pos="3119"/>
        </w:tabs>
        <w:spacing w:line="360" w:lineRule="auto"/>
        <w:ind w:left="0" w:firstLine="0"/>
        <w:jc w:val="both"/>
        <w:rPr>
          <w:rFonts w:ascii="Times New Roman" w:hAnsi="Times New Roman" w:cs="Times New Roman"/>
          <w:sz w:val="24"/>
        </w:rPr>
      </w:pPr>
      <w:r w:rsidRPr="00D355F8">
        <w:rPr>
          <w:rFonts w:ascii="Times New Roman" w:hAnsi="Times New Roman" w:cs="Times New Roman"/>
          <w:sz w:val="24"/>
        </w:rPr>
        <w:t>Havendo um ou mais licitantes que aceitem cotar suas propostas em valor igual ao do licitante vencedor, estes serão classificados segundo a ordem da última proposta individual aprese</w:t>
      </w:r>
      <w:r w:rsidRPr="00D355F8">
        <w:rPr>
          <w:rFonts w:ascii="Times New Roman" w:hAnsi="Times New Roman" w:cs="Times New Roman"/>
          <w:sz w:val="24"/>
        </w:rPr>
        <w:t>n</w:t>
      </w:r>
      <w:r w:rsidRPr="00D355F8">
        <w:rPr>
          <w:rFonts w:ascii="Times New Roman" w:hAnsi="Times New Roman" w:cs="Times New Roman"/>
          <w:sz w:val="24"/>
        </w:rPr>
        <w:t>tada durante a fase competitiva.</w:t>
      </w:r>
    </w:p>
    <w:p w:rsidR="00463E6F" w:rsidRPr="00D355F8" w:rsidRDefault="00463E6F" w:rsidP="00D355F8">
      <w:pPr>
        <w:pStyle w:val="PargrafodaLista"/>
        <w:numPr>
          <w:ilvl w:val="1"/>
          <w:numId w:val="38"/>
        </w:numPr>
        <w:tabs>
          <w:tab w:val="left" w:pos="1418"/>
          <w:tab w:val="left" w:pos="3119"/>
        </w:tabs>
        <w:spacing w:line="360" w:lineRule="auto"/>
        <w:ind w:left="0" w:firstLine="0"/>
        <w:jc w:val="both"/>
        <w:rPr>
          <w:rFonts w:ascii="Times New Roman" w:hAnsi="Times New Roman" w:cs="Times New Roman"/>
          <w:sz w:val="24"/>
        </w:rPr>
      </w:pPr>
      <w:r w:rsidRPr="00D355F8">
        <w:rPr>
          <w:rFonts w:ascii="Times New Roman" w:hAnsi="Times New Roman" w:cs="Times New Roman"/>
          <w:sz w:val="24"/>
        </w:rPr>
        <w:t>Esta ordem de classificação dos licitantes registrados deverá ser respeitada nas co</w:t>
      </w:r>
      <w:r w:rsidRPr="00D355F8">
        <w:rPr>
          <w:rFonts w:ascii="Times New Roman" w:hAnsi="Times New Roman" w:cs="Times New Roman"/>
          <w:sz w:val="24"/>
        </w:rPr>
        <w:t>n</w:t>
      </w:r>
      <w:r w:rsidRPr="00D355F8">
        <w:rPr>
          <w:rFonts w:ascii="Times New Roman" w:hAnsi="Times New Roman" w:cs="Times New Roman"/>
          <w:sz w:val="24"/>
        </w:rPr>
        <w:t xml:space="preserve">tratações e somente será </w:t>
      </w:r>
      <w:proofErr w:type="gramStart"/>
      <w:r w:rsidRPr="00D355F8">
        <w:rPr>
          <w:rFonts w:ascii="Times New Roman" w:hAnsi="Times New Roman" w:cs="Times New Roman"/>
          <w:sz w:val="24"/>
        </w:rPr>
        <w:t>utilizada</w:t>
      </w:r>
      <w:proofErr w:type="gramEnd"/>
      <w:r w:rsidRPr="00D355F8">
        <w:rPr>
          <w:rFonts w:ascii="Times New Roman" w:hAnsi="Times New Roman" w:cs="Times New Roman"/>
          <w:sz w:val="24"/>
        </w:rPr>
        <w:t xml:space="preserve"> acaso o melhor colocado no certame não assine a ata ou tenha seu registro cancelado nas hipóteses previstas nos artigos 20 e 21 do Decreto n° 7.892/213.</w:t>
      </w:r>
    </w:p>
    <w:p w:rsidR="00D355F8" w:rsidRPr="00463E6F" w:rsidRDefault="00D355F8" w:rsidP="00D355F8">
      <w:pPr>
        <w:tabs>
          <w:tab w:val="left" w:pos="1418"/>
          <w:tab w:val="left" w:pos="3119"/>
        </w:tabs>
        <w:spacing w:line="360" w:lineRule="auto"/>
        <w:jc w:val="both"/>
        <w:rPr>
          <w:rFonts w:ascii="Times New Roman" w:hAnsi="Times New Roman" w:cs="Times New Roman"/>
          <w:i/>
          <w:sz w:val="24"/>
        </w:rPr>
      </w:pPr>
    </w:p>
    <w:p w:rsidR="00463E6F" w:rsidRPr="00D355F8" w:rsidRDefault="00463E6F" w:rsidP="00D355F8">
      <w:pPr>
        <w:pStyle w:val="PargrafodaLista"/>
        <w:numPr>
          <w:ilvl w:val="0"/>
          <w:numId w:val="5"/>
        </w:numPr>
        <w:tabs>
          <w:tab w:val="left" w:pos="1418"/>
          <w:tab w:val="left" w:pos="3119"/>
        </w:tabs>
        <w:spacing w:line="360" w:lineRule="auto"/>
        <w:ind w:left="0" w:firstLine="0"/>
        <w:jc w:val="both"/>
        <w:rPr>
          <w:rFonts w:ascii="Times New Roman" w:hAnsi="Times New Roman" w:cs="Times New Roman"/>
          <w:b/>
          <w:sz w:val="24"/>
        </w:rPr>
      </w:pPr>
      <w:r w:rsidRPr="00D355F8">
        <w:rPr>
          <w:rFonts w:ascii="Times New Roman" w:hAnsi="Times New Roman" w:cs="Times New Roman"/>
          <w:b/>
          <w:sz w:val="24"/>
        </w:rPr>
        <w:t>DA IMPUGNAÇÃO AO EDITAL E DO PEDIDO DE ESCLARECIMENTO</w:t>
      </w:r>
    </w:p>
    <w:p w:rsidR="00D355F8" w:rsidRPr="00463E6F" w:rsidRDefault="00D355F8" w:rsidP="00D355F8">
      <w:pPr>
        <w:tabs>
          <w:tab w:val="left" w:pos="1418"/>
          <w:tab w:val="left" w:pos="3119"/>
        </w:tabs>
        <w:spacing w:line="360" w:lineRule="auto"/>
        <w:jc w:val="both"/>
        <w:rPr>
          <w:rFonts w:ascii="Times New Roman" w:hAnsi="Times New Roman" w:cs="Times New Roman"/>
          <w:b/>
          <w:bCs/>
          <w:sz w:val="24"/>
        </w:rPr>
      </w:pPr>
    </w:p>
    <w:p w:rsidR="00463E6F" w:rsidRPr="00D355F8" w:rsidRDefault="00463E6F" w:rsidP="00D355F8">
      <w:pPr>
        <w:pStyle w:val="PargrafodaLista"/>
        <w:numPr>
          <w:ilvl w:val="1"/>
          <w:numId w:val="39"/>
        </w:numPr>
        <w:tabs>
          <w:tab w:val="left" w:pos="1418"/>
          <w:tab w:val="left" w:pos="3119"/>
        </w:tabs>
        <w:spacing w:line="360" w:lineRule="auto"/>
        <w:ind w:left="0" w:firstLine="0"/>
        <w:jc w:val="both"/>
        <w:rPr>
          <w:rFonts w:ascii="Times New Roman" w:hAnsi="Times New Roman" w:cs="Times New Roman"/>
          <w:sz w:val="24"/>
        </w:rPr>
      </w:pPr>
      <w:r w:rsidRPr="00D355F8">
        <w:rPr>
          <w:rFonts w:ascii="Times New Roman" w:hAnsi="Times New Roman" w:cs="Times New Roman"/>
          <w:sz w:val="24"/>
        </w:rPr>
        <w:t>Até 02 (dois) dias úteis antes da data designada para a abertura da sessão pública, qualquer pessoa poderá impugnar este Edital.</w:t>
      </w:r>
    </w:p>
    <w:p w:rsidR="00463E6F" w:rsidRPr="00463E6F" w:rsidRDefault="00D355F8" w:rsidP="00D355F8">
      <w:pPr>
        <w:pStyle w:val="PargrafodaLista"/>
        <w:numPr>
          <w:ilvl w:val="1"/>
          <w:numId w:val="39"/>
        </w:numPr>
        <w:tabs>
          <w:tab w:val="left" w:pos="1418"/>
          <w:tab w:val="left" w:pos="3119"/>
        </w:tabs>
        <w:spacing w:line="360" w:lineRule="auto"/>
        <w:ind w:left="0" w:firstLine="0"/>
        <w:jc w:val="both"/>
        <w:rPr>
          <w:rFonts w:ascii="Times New Roman" w:hAnsi="Times New Roman" w:cs="Times New Roman"/>
          <w:sz w:val="24"/>
        </w:rPr>
      </w:pPr>
      <w:r w:rsidRPr="00021A75">
        <w:rPr>
          <w:rFonts w:ascii="Times New Roman" w:hAnsi="Times New Roman" w:cs="Times New Roman"/>
          <w:sz w:val="24"/>
        </w:rPr>
        <w:t xml:space="preserve">A impugnação poderá ser realizada, preferencialmente, na forma eletrônica, pelo e-mail </w:t>
      </w:r>
      <w:r w:rsidRPr="00021A75">
        <w:rPr>
          <w:rFonts w:ascii="Times New Roman" w:hAnsi="Times New Roman" w:cs="Times New Roman"/>
          <w:i/>
          <w:sz w:val="24"/>
        </w:rPr>
        <w:fldChar w:fldCharType="begin"/>
      </w:r>
      <w:r w:rsidRPr="00021A75">
        <w:rPr>
          <w:rFonts w:ascii="Times New Roman" w:hAnsi="Times New Roman" w:cs="Times New Roman"/>
          <w:i/>
          <w:sz w:val="24"/>
        </w:rPr>
        <w:instrText xml:space="preserve"> HYPERLINK "mailto:cplpu@prefeitura.ufpb.br</w:instrText>
      </w:r>
      <w:r w:rsidRPr="00021A75">
        <w:rPr>
          <w:rStyle w:val="Refdenotaderodap"/>
          <w:rFonts w:ascii="Times New Roman" w:hAnsi="Times New Roman" w:cs="Times New Roman"/>
          <w:b/>
          <w:i/>
          <w:sz w:val="24"/>
          <w:u w:val="single"/>
        </w:rPr>
        <w:footnoteReference w:id="38"/>
      </w:r>
      <w:r w:rsidRPr="00021A75">
        <w:rPr>
          <w:rFonts w:ascii="Times New Roman" w:hAnsi="Times New Roman" w:cs="Times New Roman"/>
          <w:i/>
          <w:sz w:val="24"/>
        </w:rPr>
        <w:instrText xml:space="preserve">" </w:instrText>
      </w:r>
      <w:r w:rsidRPr="00021A75">
        <w:rPr>
          <w:rFonts w:ascii="Times New Roman" w:hAnsi="Times New Roman" w:cs="Times New Roman"/>
          <w:i/>
          <w:sz w:val="24"/>
        </w:rPr>
        <w:fldChar w:fldCharType="separate"/>
      </w:r>
      <w:r w:rsidRPr="00021A75">
        <w:rPr>
          <w:rStyle w:val="Hyperlink"/>
          <w:rFonts w:ascii="Times New Roman" w:hAnsi="Times New Roman" w:cs="Times New Roman"/>
          <w:i/>
          <w:color w:val="auto"/>
          <w:sz w:val="24"/>
        </w:rPr>
        <w:t>cplpu@prefeitura.ufpb.br</w:t>
      </w:r>
      <w:r w:rsidRPr="00021A75">
        <w:rPr>
          <w:rStyle w:val="Hyperlink"/>
          <w:rFonts w:ascii="Times New Roman" w:hAnsi="Times New Roman" w:cs="Times New Roman"/>
          <w:b/>
          <w:i/>
          <w:color w:val="auto"/>
          <w:sz w:val="24"/>
          <w:vertAlign w:val="superscript"/>
        </w:rPr>
        <w:footnoteReference w:id="39"/>
      </w:r>
      <w:r w:rsidRPr="00021A75">
        <w:rPr>
          <w:rFonts w:ascii="Times New Roman" w:hAnsi="Times New Roman" w:cs="Times New Roman"/>
          <w:i/>
          <w:sz w:val="24"/>
        </w:rPr>
        <w:fldChar w:fldCharType="end"/>
      </w:r>
      <w:r w:rsidRPr="00021A75">
        <w:rPr>
          <w:rFonts w:ascii="Times New Roman" w:hAnsi="Times New Roman" w:cs="Times New Roman"/>
          <w:b/>
          <w:sz w:val="24"/>
        </w:rPr>
        <w:t xml:space="preserve">, </w:t>
      </w:r>
      <w:r w:rsidRPr="00021A75">
        <w:rPr>
          <w:rFonts w:ascii="Times New Roman" w:hAnsi="Times New Roman" w:cs="Times New Roman"/>
          <w:color w:val="000000"/>
          <w:sz w:val="24"/>
        </w:rPr>
        <w:t xml:space="preserve">ou por petição dirigida ou protocolada no endereço </w:t>
      </w:r>
      <w:r w:rsidRPr="00021A75">
        <w:rPr>
          <w:rFonts w:ascii="Times New Roman" w:hAnsi="Times New Roman" w:cs="Times New Roman"/>
          <w:sz w:val="24"/>
        </w:rPr>
        <w:t>da Univers</w:t>
      </w:r>
      <w:r w:rsidRPr="00021A75">
        <w:rPr>
          <w:rFonts w:ascii="Times New Roman" w:hAnsi="Times New Roman" w:cs="Times New Roman"/>
          <w:sz w:val="24"/>
        </w:rPr>
        <w:t>i</w:t>
      </w:r>
      <w:r w:rsidRPr="00021A75">
        <w:rPr>
          <w:rFonts w:ascii="Times New Roman" w:hAnsi="Times New Roman" w:cs="Times New Roman"/>
          <w:sz w:val="24"/>
        </w:rPr>
        <w:t xml:space="preserve">dade Federal da Paraíba – UFPB (Campus I – Reitoria), </w:t>
      </w:r>
      <w:r w:rsidRPr="00021A75">
        <w:rPr>
          <w:rFonts w:ascii="Times New Roman" w:hAnsi="Times New Roman" w:cs="Times New Roman"/>
          <w:bCs/>
          <w:sz w:val="24"/>
        </w:rPr>
        <w:t>Protocolo Geral</w:t>
      </w:r>
      <w:r w:rsidRPr="00021A75">
        <w:rPr>
          <w:rFonts w:ascii="Times New Roman" w:hAnsi="Times New Roman" w:cs="Times New Roman"/>
          <w:sz w:val="24"/>
        </w:rPr>
        <w:t xml:space="preserve">, Cidade Universitária s/nº, </w:t>
      </w:r>
      <w:r w:rsidRPr="00021A75">
        <w:rPr>
          <w:rFonts w:ascii="Times New Roman" w:hAnsi="Times New Roman" w:cs="Times New Roman"/>
          <w:bCs/>
          <w:sz w:val="24"/>
        </w:rPr>
        <w:t xml:space="preserve">João Pessoa, PB – CEP: </w:t>
      </w:r>
      <w:proofErr w:type="gramStart"/>
      <w:r w:rsidRPr="00021A75">
        <w:rPr>
          <w:rFonts w:ascii="Times New Roman" w:hAnsi="Times New Roman" w:cs="Times New Roman"/>
          <w:bCs/>
          <w:sz w:val="24"/>
        </w:rPr>
        <w:t>58.051–900, Telefone</w:t>
      </w:r>
      <w:proofErr w:type="gramEnd"/>
      <w:r w:rsidRPr="00021A75">
        <w:rPr>
          <w:rFonts w:ascii="Times New Roman" w:hAnsi="Times New Roman" w:cs="Times New Roman"/>
          <w:bCs/>
          <w:sz w:val="24"/>
        </w:rPr>
        <w:t>: (83) 3216-7416.</w:t>
      </w:r>
    </w:p>
    <w:p w:rsidR="00463E6F" w:rsidRPr="00463E6F" w:rsidRDefault="00463E6F" w:rsidP="00D355F8">
      <w:pPr>
        <w:pStyle w:val="PargrafodaLista"/>
        <w:numPr>
          <w:ilvl w:val="1"/>
          <w:numId w:val="39"/>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Caberá ao Pregoeiro decidir sobre a impugnação no prazo de até vinte e quatro horas.</w:t>
      </w:r>
    </w:p>
    <w:p w:rsidR="00463E6F" w:rsidRPr="00463E6F" w:rsidRDefault="00463E6F" w:rsidP="00D355F8">
      <w:pPr>
        <w:pStyle w:val="PargrafodaLista"/>
        <w:numPr>
          <w:ilvl w:val="1"/>
          <w:numId w:val="39"/>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Acolhida a impugnação, será definida e publicada nova data para a realização do certame.</w:t>
      </w:r>
    </w:p>
    <w:p w:rsidR="00463E6F" w:rsidRPr="00463E6F" w:rsidRDefault="00463E6F" w:rsidP="00D355F8">
      <w:pPr>
        <w:pStyle w:val="PargrafodaLista"/>
        <w:numPr>
          <w:ilvl w:val="1"/>
          <w:numId w:val="39"/>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Os pedidos de esclarecimentos referentes a este processo licitatório deverão ser env</w:t>
      </w:r>
      <w:r w:rsidRPr="00463E6F">
        <w:rPr>
          <w:rFonts w:ascii="Times New Roman" w:hAnsi="Times New Roman" w:cs="Times New Roman"/>
          <w:sz w:val="24"/>
        </w:rPr>
        <w:t>i</w:t>
      </w:r>
      <w:r w:rsidRPr="00463E6F">
        <w:rPr>
          <w:rFonts w:ascii="Times New Roman" w:hAnsi="Times New Roman" w:cs="Times New Roman"/>
          <w:sz w:val="24"/>
        </w:rPr>
        <w:t>ados ao Pregoeiro, até 03 (três) dias úteis anteriores à data designada para abertura da sessão públ</w:t>
      </w:r>
      <w:r w:rsidRPr="00463E6F">
        <w:rPr>
          <w:rFonts w:ascii="Times New Roman" w:hAnsi="Times New Roman" w:cs="Times New Roman"/>
          <w:sz w:val="24"/>
        </w:rPr>
        <w:t>i</w:t>
      </w:r>
      <w:r w:rsidRPr="00463E6F">
        <w:rPr>
          <w:rFonts w:ascii="Times New Roman" w:hAnsi="Times New Roman" w:cs="Times New Roman"/>
          <w:sz w:val="24"/>
        </w:rPr>
        <w:t>ca, exclusivamente por meio eletrônico via internet, no endereço indicado no Edital.</w:t>
      </w:r>
    </w:p>
    <w:p w:rsidR="00463E6F" w:rsidRDefault="00463E6F" w:rsidP="00D355F8">
      <w:pPr>
        <w:pStyle w:val="PargrafodaLista"/>
        <w:numPr>
          <w:ilvl w:val="1"/>
          <w:numId w:val="39"/>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As impugnações e pedidos de esclarecimentos não suspendem os prazos previstos no certame.</w:t>
      </w:r>
    </w:p>
    <w:p w:rsidR="00D355F8" w:rsidRPr="00463E6F" w:rsidRDefault="00D355F8" w:rsidP="00D355F8">
      <w:pPr>
        <w:pStyle w:val="PargrafodaLista"/>
        <w:numPr>
          <w:ilvl w:val="1"/>
          <w:numId w:val="40"/>
        </w:numPr>
        <w:tabs>
          <w:tab w:val="left" w:pos="1418"/>
          <w:tab w:val="left" w:pos="3119"/>
        </w:tabs>
        <w:spacing w:line="360" w:lineRule="auto"/>
        <w:ind w:left="0" w:firstLine="0"/>
        <w:jc w:val="both"/>
        <w:rPr>
          <w:rFonts w:ascii="Times New Roman" w:hAnsi="Times New Roman" w:cs="Times New Roman"/>
          <w:sz w:val="24"/>
        </w:rPr>
      </w:pPr>
      <w:r w:rsidRPr="008A0B7A">
        <w:rPr>
          <w:rFonts w:ascii="Times New Roman" w:hAnsi="Times New Roman" w:cs="Times New Roman"/>
          <w:sz w:val="24"/>
          <w:shd w:val="clear" w:color="auto" w:fill="FFFFFF"/>
        </w:rPr>
        <w:t>O pregoeiro responderá a todos os pedidos de esclarecimentos e recursos de impu</w:t>
      </w:r>
      <w:r w:rsidRPr="008A0B7A">
        <w:rPr>
          <w:rFonts w:ascii="Times New Roman" w:hAnsi="Times New Roman" w:cs="Times New Roman"/>
          <w:sz w:val="24"/>
          <w:shd w:val="clear" w:color="auto" w:fill="FFFFFF"/>
        </w:rPr>
        <w:t>g</w:t>
      </w:r>
      <w:r w:rsidRPr="008A0B7A">
        <w:rPr>
          <w:rFonts w:ascii="Times New Roman" w:hAnsi="Times New Roman" w:cs="Times New Roman"/>
          <w:sz w:val="24"/>
          <w:shd w:val="clear" w:color="auto" w:fill="FFFFFF"/>
        </w:rPr>
        <w:t>nação através do Portal de Compras Governamentais, na aba “Impugn</w:t>
      </w:r>
      <w:r w:rsidRPr="008A0B7A">
        <w:rPr>
          <w:rFonts w:ascii="Times New Roman" w:hAnsi="Times New Roman" w:cs="Times New Roman"/>
          <w:sz w:val="24"/>
          <w:shd w:val="clear" w:color="auto" w:fill="FFFFFF"/>
        </w:rPr>
        <w:t>a</w:t>
      </w:r>
      <w:r w:rsidRPr="008A0B7A">
        <w:rPr>
          <w:rFonts w:ascii="Times New Roman" w:hAnsi="Times New Roman" w:cs="Times New Roman"/>
          <w:sz w:val="24"/>
          <w:shd w:val="clear" w:color="auto" w:fill="FFFFFF"/>
        </w:rPr>
        <w:t>ções/Esclarecimentos/Avisos”, tornando disponível a todos os interessados</w:t>
      </w:r>
      <w:r w:rsidRPr="00D17406">
        <w:rPr>
          <w:rFonts w:ascii="Times New Roman" w:hAnsi="Times New Roman" w:cs="Times New Roman"/>
          <w:b/>
          <w:shd w:val="clear" w:color="auto" w:fill="FFFFFF"/>
          <w:vertAlign w:val="superscript"/>
        </w:rPr>
        <w:footnoteReference w:id="40"/>
      </w:r>
      <w:r w:rsidRPr="00D17406">
        <w:rPr>
          <w:rFonts w:ascii="Times New Roman" w:hAnsi="Times New Roman" w:cs="Times New Roman"/>
          <w:sz w:val="24"/>
          <w:shd w:val="clear" w:color="auto" w:fill="FFFFFF"/>
        </w:rPr>
        <w:t>.</w:t>
      </w:r>
    </w:p>
    <w:p w:rsidR="00463E6F" w:rsidRPr="00D35002" w:rsidRDefault="00463E6F" w:rsidP="00D355F8">
      <w:pPr>
        <w:pStyle w:val="PargrafodaLista"/>
        <w:numPr>
          <w:ilvl w:val="1"/>
          <w:numId w:val="39"/>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lastRenderedPageBreak/>
        <w:t xml:space="preserve">As respostas às impugnações e os esclarecimentos prestados pelo Pregoeiro serão entranhados nos autos do processo licitatório e estarão disponíveis para consulta por qualquer </w:t>
      </w:r>
      <w:r w:rsidRPr="00D35002">
        <w:rPr>
          <w:rFonts w:ascii="Times New Roman" w:hAnsi="Times New Roman" w:cs="Times New Roman"/>
          <w:sz w:val="24"/>
        </w:rPr>
        <w:t>int</w:t>
      </w:r>
      <w:r w:rsidRPr="00D35002">
        <w:rPr>
          <w:rFonts w:ascii="Times New Roman" w:hAnsi="Times New Roman" w:cs="Times New Roman"/>
          <w:sz w:val="24"/>
        </w:rPr>
        <w:t>e</w:t>
      </w:r>
      <w:r w:rsidRPr="00D35002">
        <w:rPr>
          <w:rFonts w:ascii="Times New Roman" w:hAnsi="Times New Roman" w:cs="Times New Roman"/>
          <w:sz w:val="24"/>
        </w:rPr>
        <w:t>ressado.</w:t>
      </w:r>
    </w:p>
    <w:p w:rsidR="00D35002" w:rsidRPr="00D35002" w:rsidRDefault="00D35002" w:rsidP="00D35002">
      <w:pPr>
        <w:pStyle w:val="PargrafodaLista"/>
        <w:numPr>
          <w:ilvl w:val="2"/>
          <w:numId w:val="39"/>
        </w:numPr>
        <w:tabs>
          <w:tab w:val="left" w:pos="1418"/>
          <w:tab w:val="left" w:pos="3119"/>
        </w:tabs>
        <w:spacing w:line="360" w:lineRule="auto"/>
        <w:ind w:left="0" w:firstLine="0"/>
        <w:jc w:val="both"/>
        <w:rPr>
          <w:rFonts w:ascii="Times New Roman" w:hAnsi="Times New Roman" w:cs="Times New Roman"/>
          <w:sz w:val="24"/>
        </w:rPr>
      </w:pPr>
      <w:r w:rsidRPr="00D35002">
        <w:rPr>
          <w:rFonts w:ascii="Times New Roman" w:hAnsi="Times New Roman" w:cs="Times New Roman"/>
          <w:sz w:val="24"/>
          <w:shd w:val="clear" w:color="auto" w:fill="FFFFFF"/>
        </w:rPr>
        <w:t>Qualquer dúvida de ordem técnica desta licitação poderá ser sanada pessoalmente ou pelo telefone (83) – 3216-7231, junto à Superintendência dos Restaurantes Universitários, no que couber, a depender da especificidade</w:t>
      </w:r>
      <w:r w:rsidRPr="00D35002">
        <w:rPr>
          <w:rFonts w:ascii="Times New Roman" w:hAnsi="Times New Roman" w:cs="Times New Roman"/>
          <w:b/>
          <w:shd w:val="clear" w:color="auto" w:fill="FFFFFF"/>
          <w:vertAlign w:val="superscript"/>
        </w:rPr>
        <w:footnoteReference w:id="41"/>
      </w:r>
      <w:r w:rsidRPr="00D35002">
        <w:rPr>
          <w:rFonts w:ascii="Times New Roman" w:hAnsi="Times New Roman" w:cs="Times New Roman"/>
          <w:sz w:val="24"/>
          <w:shd w:val="clear" w:color="auto" w:fill="FFFFFF"/>
        </w:rPr>
        <w:t>.</w:t>
      </w:r>
    </w:p>
    <w:p w:rsidR="00D355F8" w:rsidRPr="00463E6F" w:rsidRDefault="00D355F8" w:rsidP="00D355F8">
      <w:pPr>
        <w:tabs>
          <w:tab w:val="left" w:pos="1418"/>
          <w:tab w:val="left" w:pos="3119"/>
        </w:tabs>
        <w:spacing w:line="360" w:lineRule="auto"/>
        <w:jc w:val="both"/>
        <w:rPr>
          <w:rFonts w:ascii="Times New Roman" w:hAnsi="Times New Roman" w:cs="Times New Roman"/>
          <w:sz w:val="24"/>
        </w:rPr>
      </w:pPr>
    </w:p>
    <w:p w:rsidR="00463E6F" w:rsidRPr="00D355F8" w:rsidRDefault="00463E6F" w:rsidP="00D355F8">
      <w:pPr>
        <w:pStyle w:val="PargrafodaLista"/>
        <w:numPr>
          <w:ilvl w:val="0"/>
          <w:numId w:val="5"/>
        </w:numPr>
        <w:tabs>
          <w:tab w:val="left" w:pos="1418"/>
          <w:tab w:val="left" w:pos="3119"/>
        </w:tabs>
        <w:spacing w:line="360" w:lineRule="auto"/>
        <w:ind w:left="0" w:firstLine="0"/>
        <w:jc w:val="both"/>
        <w:rPr>
          <w:rFonts w:ascii="Times New Roman" w:hAnsi="Times New Roman" w:cs="Times New Roman"/>
          <w:b/>
          <w:sz w:val="24"/>
        </w:rPr>
      </w:pPr>
      <w:r w:rsidRPr="00D355F8">
        <w:rPr>
          <w:rFonts w:ascii="Times New Roman" w:hAnsi="Times New Roman" w:cs="Times New Roman"/>
          <w:b/>
          <w:sz w:val="24"/>
        </w:rPr>
        <w:t>DAS DISPOSIÇÕES GERAIS</w:t>
      </w:r>
    </w:p>
    <w:p w:rsidR="00D355F8" w:rsidRDefault="00D355F8" w:rsidP="00D355F8">
      <w:pPr>
        <w:pStyle w:val="PargrafodaLista"/>
        <w:rPr>
          <w:rFonts w:ascii="Times New Roman" w:hAnsi="Times New Roman" w:cs="Times New Roman"/>
          <w:b/>
          <w:bCs/>
          <w:sz w:val="24"/>
        </w:rPr>
      </w:pPr>
    </w:p>
    <w:p w:rsidR="00463E6F" w:rsidRPr="00D35002" w:rsidRDefault="00463E6F" w:rsidP="00D35002">
      <w:pPr>
        <w:pStyle w:val="PargrafodaLista"/>
        <w:numPr>
          <w:ilvl w:val="1"/>
          <w:numId w:val="41"/>
        </w:numPr>
        <w:tabs>
          <w:tab w:val="left" w:pos="1418"/>
          <w:tab w:val="left" w:pos="3119"/>
        </w:tabs>
        <w:spacing w:line="360" w:lineRule="auto"/>
        <w:ind w:left="0" w:firstLine="0"/>
        <w:jc w:val="both"/>
        <w:rPr>
          <w:rFonts w:ascii="Times New Roman" w:hAnsi="Times New Roman" w:cs="Times New Roman"/>
          <w:sz w:val="24"/>
        </w:rPr>
      </w:pPr>
      <w:r w:rsidRPr="00D35002">
        <w:rPr>
          <w:rFonts w:ascii="Times New Roman" w:hAnsi="Times New Roman" w:cs="Times New Roman"/>
          <w:sz w:val="24"/>
        </w:rPr>
        <w:t>Da sessão pública do Pregão divulgar-se-á Ata no sistema eletrônico.</w:t>
      </w:r>
    </w:p>
    <w:p w:rsidR="00463E6F" w:rsidRPr="00463E6F" w:rsidRDefault="00463E6F" w:rsidP="00D35002">
      <w:pPr>
        <w:pStyle w:val="PargrafodaLista"/>
        <w:numPr>
          <w:ilvl w:val="1"/>
          <w:numId w:val="4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w:t>
      </w:r>
      <w:r w:rsidRPr="00463E6F">
        <w:rPr>
          <w:rFonts w:ascii="Times New Roman" w:hAnsi="Times New Roman" w:cs="Times New Roman"/>
          <w:sz w:val="24"/>
        </w:rPr>
        <w:t>a</w:t>
      </w:r>
      <w:r w:rsidRPr="00463E6F">
        <w:rPr>
          <w:rFonts w:ascii="Times New Roman" w:hAnsi="Times New Roman" w:cs="Times New Roman"/>
          <w:sz w:val="24"/>
        </w:rPr>
        <w:t>ção</w:t>
      </w:r>
      <w:r w:rsidR="00D35002">
        <w:rPr>
          <w:rFonts w:ascii="Times New Roman" w:hAnsi="Times New Roman" w:cs="Times New Roman"/>
          <w:sz w:val="24"/>
        </w:rPr>
        <w:t xml:space="preserve"> em contrário, pelo Pregoeiro.</w:t>
      </w:r>
    </w:p>
    <w:p w:rsidR="00463E6F" w:rsidRPr="00463E6F" w:rsidRDefault="00463E6F" w:rsidP="00D35002">
      <w:pPr>
        <w:pStyle w:val="PargrafodaLista"/>
        <w:numPr>
          <w:ilvl w:val="1"/>
          <w:numId w:val="4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Todas as referências de tempo no Edital, no aviso e durante a sessão pública observ</w:t>
      </w:r>
      <w:r w:rsidRPr="00463E6F">
        <w:rPr>
          <w:rFonts w:ascii="Times New Roman" w:hAnsi="Times New Roman" w:cs="Times New Roman"/>
          <w:sz w:val="24"/>
        </w:rPr>
        <w:t>a</w:t>
      </w:r>
      <w:r w:rsidRPr="00463E6F">
        <w:rPr>
          <w:rFonts w:ascii="Times New Roman" w:hAnsi="Times New Roman" w:cs="Times New Roman"/>
          <w:sz w:val="24"/>
        </w:rPr>
        <w:t>rão o horário de Brasília – DF.</w:t>
      </w:r>
    </w:p>
    <w:p w:rsidR="00463E6F" w:rsidRPr="00463E6F" w:rsidRDefault="00463E6F" w:rsidP="00D35002">
      <w:pPr>
        <w:pStyle w:val="PargrafodaLista"/>
        <w:numPr>
          <w:ilvl w:val="1"/>
          <w:numId w:val="4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 licitante será responsável por todas as transações que forem efetuadas em seu n</w:t>
      </w:r>
      <w:r w:rsidRPr="00463E6F">
        <w:rPr>
          <w:rFonts w:ascii="Times New Roman" w:hAnsi="Times New Roman" w:cs="Times New Roman"/>
          <w:sz w:val="24"/>
        </w:rPr>
        <w:t>o</w:t>
      </w:r>
      <w:r w:rsidRPr="00463E6F">
        <w:rPr>
          <w:rFonts w:ascii="Times New Roman" w:hAnsi="Times New Roman" w:cs="Times New Roman"/>
          <w:sz w:val="24"/>
        </w:rPr>
        <w:t>me no sistema eletrônico, assumindo como firmes e verdadeiras suas propostas e lances.</w:t>
      </w:r>
    </w:p>
    <w:p w:rsidR="00463E6F" w:rsidRPr="00463E6F" w:rsidRDefault="00463E6F" w:rsidP="00D35002">
      <w:pPr>
        <w:pStyle w:val="PargrafodaLista"/>
        <w:numPr>
          <w:ilvl w:val="1"/>
          <w:numId w:val="4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Incumbirá ao licitante acompanhar as operações no sistema eletrônico durante a se</w:t>
      </w:r>
      <w:r w:rsidRPr="00463E6F">
        <w:rPr>
          <w:rFonts w:ascii="Times New Roman" w:hAnsi="Times New Roman" w:cs="Times New Roman"/>
          <w:sz w:val="24"/>
        </w:rPr>
        <w:t>s</w:t>
      </w:r>
      <w:r w:rsidRPr="00463E6F">
        <w:rPr>
          <w:rFonts w:ascii="Times New Roman" w:hAnsi="Times New Roman" w:cs="Times New Roman"/>
          <w:sz w:val="24"/>
        </w:rPr>
        <w:t>são pública do Pregão, ficando responsável pelo ônus decorrente da perda de negócios, diante da inobservância de quaisquer mensagens emitidas pelo sistema ou de sua desconexão.</w:t>
      </w:r>
    </w:p>
    <w:p w:rsidR="00463E6F" w:rsidRPr="00463E6F" w:rsidRDefault="00463E6F" w:rsidP="00D35002">
      <w:pPr>
        <w:pStyle w:val="PargrafodaLista"/>
        <w:numPr>
          <w:ilvl w:val="1"/>
          <w:numId w:val="4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No julgamento das propostas e da habilitação, o Pregoeiro poderá sanar erros ou f</w:t>
      </w:r>
      <w:r w:rsidRPr="00463E6F">
        <w:rPr>
          <w:rFonts w:ascii="Times New Roman" w:hAnsi="Times New Roman" w:cs="Times New Roman"/>
          <w:sz w:val="24"/>
        </w:rPr>
        <w:t>a</w:t>
      </w:r>
      <w:r w:rsidRPr="00463E6F">
        <w:rPr>
          <w:rFonts w:ascii="Times New Roman" w:hAnsi="Times New Roman" w:cs="Times New Roman"/>
          <w:sz w:val="24"/>
        </w:rPr>
        <w:t>lhas que não alterem a substância das propostas, dos documentos e sua validade jurídica, mediante despacho fundamentado, registrado em ata e acessível a todos, atribuindo-lhes validade e eficácia para fins de habilitação e classificação.</w:t>
      </w:r>
    </w:p>
    <w:p w:rsidR="00463E6F" w:rsidRPr="00463E6F" w:rsidRDefault="00463E6F" w:rsidP="00D35002">
      <w:pPr>
        <w:pStyle w:val="PargrafodaLista"/>
        <w:numPr>
          <w:ilvl w:val="1"/>
          <w:numId w:val="4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A homologação do resultado desta licitação não implicará direito à contratação.</w:t>
      </w:r>
    </w:p>
    <w:p w:rsidR="00463E6F" w:rsidRPr="00463E6F" w:rsidRDefault="00463E6F" w:rsidP="00D35002">
      <w:pPr>
        <w:pStyle w:val="PargrafodaLista"/>
        <w:numPr>
          <w:ilvl w:val="1"/>
          <w:numId w:val="4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lastRenderedPageBreak/>
        <w:t>As normas disciplinadoras da licitação serão sempre interpretadas em favor da a</w:t>
      </w:r>
      <w:r w:rsidRPr="00463E6F">
        <w:rPr>
          <w:rFonts w:ascii="Times New Roman" w:hAnsi="Times New Roman" w:cs="Times New Roman"/>
          <w:sz w:val="24"/>
        </w:rPr>
        <w:t>m</w:t>
      </w:r>
      <w:r w:rsidRPr="00463E6F">
        <w:rPr>
          <w:rFonts w:ascii="Times New Roman" w:hAnsi="Times New Roman" w:cs="Times New Roman"/>
          <w:sz w:val="24"/>
        </w:rPr>
        <w:t xml:space="preserve">pliação da disputa entre os interessados, desde que não comprometam o interesse da Administração, o princípio da isonomia, a finalidade e a segurança da contratação. </w:t>
      </w:r>
    </w:p>
    <w:p w:rsidR="00463E6F" w:rsidRPr="00463E6F" w:rsidRDefault="00463E6F" w:rsidP="00D35002">
      <w:pPr>
        <w:pStyle w:val="PargrafodaLista"/>
        <w:numPr>
          <w:ilvl w:val="1"/>
          <w:numId w:val="4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Os licitantes assumem todos os custos de preparação e apresentação de suas propo</w:t>
      </w:r>
      <w:r w:rsidRPr="00463E6F">
        <w:rPr>
          <w:rFonts w:ascii="Times New Roman" w:hAnsi="Times New Roman" w:cs="Times New Roman"/>
          <w:sz w:val="24"/>
        </w:rPr>
        <w:t>s</w:t>
      </w:r>
      <w:r w:rsidRPr="00463E6F">
        <w:rPr>
          <w:rFonts w:ascii="Times New Roman" w:hAnsi="Times New Roman" w:cs="Times New Roman"/>
          <w:sz w:val="24"/>
        </w:rPr>
        <w:t>tas e a Administração não será, em nenhum caso, responsável por esses custos, independentemente da condução ou do resultado do processo licitatório.</w:t>
      </w:r>
    </w:p>
    <w:p w:rsidR="00463E6F" w:rsidRPr="00463E6F" w:rsidRDefault="00463E6F" w:rsidP="00D35002">
      <w:pPr>
        <w:pStyle w:val="PargrafodaLista"/>
        <w:numPr>
          <w:ilvl w:val="1"/>
          <w:numId w:val="4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rsidR="00463E6F" w:rsidRPr="00463E6F" w:rsidRDefault="00463E6F" w:rsidP="00D35002">
      <w:pPr>
        <w:pStyle w:val="PargrafodaLista"/>
        <w:numPr>
          <w:ilvl w:val="1"/>
          <w:numId w:val="4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O desatendimento de exigências formais não essenciais não importará o afastamento do licitante, desde que seja possível o aproveitamento do ato, </w:t>
      </w:r>
      <w:proofErr w:type="gramStart"/>
      <w:r w:rsidRPr="00463E6F">
        <w:rPr>
          <w:rFonts w:ascii="Times New Roman" w:hAnsi="Times New Roman" w:cs="Times New Roman"/>
          <w:sz w:val="24"/>
        </w:rPr>
        <w:t>observados</w:t>
      </w:r>
      <w:proofErr w:type="gramEnd"/>
      <w:r w:rsidRPr="00463E6F">
        <w:rPr>
          <w:rFonts w:ascii="Times New Roman" w:hAnsi="Times New Roman" w:cs="Times New Roman"/>
          <w:sz w:val="24"/>
        </w:rPr>
        <w:t xml:space="preserve"> os princípios da isonomia e do interesse público.</w:t>
      </w:r>
    </w:p>
    <w:p w:rsidR="00463E6F" w:rsidRDefault="00463E6F" w:rsidP="00D35002">
      <w:pPr>
        <w:pStyle w:val="PargrafodaLista"/>
        <w:numPr>
          <w:ilvl w:val="1"/>
          <w:numId w:val="4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Em caso de divergência entre disposições deste Edital e de seus anexos ou demais peças que compõem o processo, prevalecerá as deste Edital.</w:t>
      </w:r>
    </w:p>
    <w:p w:rsidR="00D35002" w:rsidRPr="00463E6F" w:rsidRDefault="00D35002" w:rsidP="00D35002">
      <w:pPr>
        <w:pStyle w:val="PargrafodaLista"/>
        <w:numPr>
          <w:ilvl w:val="2"/>
          <w:numId w:val="41"/>
        </w:numPr>
        <w:tabs>
          <w:tab w:val="left" w:pos="1418"/>
          <w:tab w:val="left" w:pos="3119"/>
        </w:tabs>
        <w:spacing w:line="360" w:lineRule="auto"/>
        <w:ind w:left="0" w:firstLine="0"/>
        <w:jc w:val="both"/>
        <w:rPr>
          <w:rFonts w:ascii="Times New Roman" w:hAnsi="Times New Roman" w:cs="Times New Roman"/>
          <w:sz w:val="24"/>
        </w:rPr>
      </w:pPr>
      <w:r w:rsidRPr="00F154BC">
        <w:rPr>
          <w:rFonts w:ascii="Times New Roman" w:hAnsi="Times New Roman" w:cs="Times New Roman"/>
          <w:sz w:val="24"/>
          <w:shd w:val="clear" w:color="auto" w:fill="FFFFFF"/>
        </w:rPr>
        <w:t>Em caso de divergência entre os valores da proposta da licitante classificada e o v</w:t>
      </w:r>
      <w:r w:rsidRPr="00F154BC">
        <w:rPr>
          <w:rFonts w:ascii="Times New Roman" w:hAnsi="Times New Roman" w:cs="Times New Roman"/>
          <w:sz w:val="24"/>
          <w:shd w:val="clear" w:color="auto" w:fill="FFFFFF"/>
        </w:rPr>
        <w:t>a</w:t>
      </w:r>
      <w:r w:rsidRPr="00F154BC">
        <w:rPr>
          <w:rFonts w:ascii="Times New Roman" w:hAnsi="Times New Roman" w:cs="Times New Roman"/>
          <w:sz w:val="24"/>
          <w:shd w:val="clear" w:color="auto" w:fill="FFFFFF"/>
        </w:rPr>
        <w:t xml:space="preserve">lor do lance por ela </w:t>
      </w:r>
      <w:proofErr w:type="gramStart"/>
      <w:r w:rsidRPr="00F154BC">
        <w:rPr>
          <w:rFonts w:ascii="Times New Roman" w:hAnsi="Times New Roman" w:cs="Times New Roman"/>
          <w:sz w:val="24"/>
          <w:shd w:val="clear" w:color="auto" w:fill="FFFFFF"/>
        </w:rPr>
        <w:t>ofertado no sítio Compras Governamentais</w:t>
      </w:r>
      <w:proofErr w:type="gramEnd"/>
      <w:r w:rsidRPr="00F154BC">
        <w:rPr>
          <w:rFonts w:ascii="Times New Roman" w:hAnsi="Times New Roman" w:cs="Times New Roman"/>
          <w:sz w:val="24"/>
          <w:shd w:val="clear" w:color="auto" w:fill="FFFFFF"/>
        </w:rPr>
        <w:t>, prevalecerá sempre o valor do lance ofertado, respeitando-se eventuais negociações</w:t>
      </w:r>
      <w:r w:rsidRPr="00D35002">
        <w:rPr>
          <w:rStyle w:val="Refdenotaderodap"/>
          <w:rFonts w:ascii="Times New Roman" w:hAnsi="Times New Roman" w:cs="Times New Roman"/>
          <w:b/>
          <w:sz w:val="24"/>
          <w:shd w:val="clear" w:color="auto" w:fill="FFFFFF"/>
        </w:rPr>
        <w:footnoteReference w:id="42"/>
      </w:r>
      <w:r w:rsidRPr="00D35002">
        <w:rPr>
          <w:rFonts w:ascii="Times New Roman" w:hAnsi="Times New Roman" w:cs="Times New Roman"/>
          <w:b/>
          <w:sz w:val="24"/>
          <w:shd w:val="clear" w:color="auto" w:fill="FFFFFF"/>
        </w:rPr>
        <w:t>.</w:t>
      </w:r>
    </w:p>
    <w:p w:rsidR="00463E6F" w:rsidRDefault="00D35002" w:rsidP="00D35002">
      <w:pPr>
        <w:pStyle w:val="PargrafodaLista"/>
        <w:numPr>
          <w:ilvl w:val="1"/>
          <w:numId w:val="41"/>
        </w:numPr>
        <w:tabs>
          <w:tab w:val="left" w:pos="1418"/>
          <w:tab w:val="left" w:pos="3119"/>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w:t>
      </w:r>
      <w:r>
        <w:rPr>
          <w:rFonts w:ascii="Times New Roman" w:hAnsi="Times New Roman" w:cs="Times New Roman"/>
          <w:sz w:val="24"/>
        </w:rPr>
        <w:t xml:space="preserve"> </w:t>
      </w:r>
      <w:r w:rsidRPr="00D265BD">
        <w:rPr>
          <w:rFonts w:ascii="Times New Roman" w:hAnsi="Times New Roman" w:cs="Times New Roman"/>
          <w:sz w:val="24"/>
        </w:rPr>
        <w:t>Edital</w:t>
      </w:r>
      <w:r>
        <w:rPr>
          <w:rFonts w:ascii="Times New Roman" w:hAnsi="Times New Roman" w:cs="Times New Roman"/>
          <w:sz w:val="24"/>
        </w:rPr>
        <w:t xml:space="preserve"> </w:t>
      </w:r>
      <w:r w:rsidRPr="00D265BD">
        <w:rPr>
          <w:rFonts w:ascii="Times New Roman" w:hAnsi="Times New Roman" w:cs="Times New Roman"/>
          <w:sz w:val="24"/>
        </w:rPr>
        <w:t>está</w:t>
      </w:r>
      <w:r>
        <w:rPr>
          <w:rFonts w:ascii="Times New Roman" w:hAnsi="Times New Roman" w:cs="Times New Roman"/>
          <w:sz w:val="24"/>
        </w:rPr>
        <w:t xml:space="preserve"> </w:t>
      </w:r>
      <w:r w:rsidRPr="00D265BD">
        <w:rPr>
          <w:rFonts w:ascii="Times New Roman" w:hAnsi="Times New Roman" w:cs="Times New Roman"/>
          <w:sz w:val="24"/>
        </w:rPr>
        <w:t>disponibilizado,</w:t>
      </w:r>
      <w:r>
        <w:rPr>
          <w:rFonts w:ascii="Times New Roman" w:hAnsi="Times New Roman" w:cs="Times New Roman"/>
          <w:sz w:val="24"/>
        </w:rPr>
        <w:t xml:space="preserve"> </w:t>
      </w:r>
      <w:r w:rsidRPr="00D265BD">
        <w:rPr>
          <w:rFonts w:ascii="Times New Roman" w:hAnsi="Times New Roman" w:cs="Times New Roman"/>
          <w:sz w:val="24"/>
        </w:rPr>
        <w:t>na</w:t>
      </w:r>
      <w:r>
        <w:rPr>
          <w:rFonts w:ascii="Times New Roman" w:hAnsi="Times New Roman" w:cs="Times New Roman"/>
          <w:sz w:val="24"/>
        </w:rPr>
        <w:t xml:space="preserve"> </w:t>
      </w:r>
      <w:r w:rsidRPr="00D265BD">
        <w:rPr>
          <w:rFonts w:ascii="Times New Roman" w:hAnsi="Times New Roman" w:cs="Times New Roman"/>
          <w:sz w:val="24"/>
        </w:rPr>
        <w:t>íntegra,</w:t>
      </w:r>
      <w:r>
        <w:rPr>
          <w:rFonts w:ascii="Times New Roman" w:hAnsi="Times New Roman" w:cs="Times New Roman"/>
          <w:sz w:val="24"/>
        </w:rPr>
        <w:t xml:space="preserve"> </w:t>
      </w:r>
      <w:r w:rsidRPr="00D265BD">
        <w:rPr>
          <w:rFonts w:ascii="Times New Roman" w:hAnsi="Times New Roman" w:cs="Times New Roman"/>
          <w:sz w:val="24"/>
        </w:rPr>
        <w:t>no</w:t>
      </w:r>
      <w:r>
        <w:rPr>
          <w:rFonts w:ascii="Times New Roman" w:hAnsi="Times New Roman" w:cs="Times New Roman"/>
          <w:sz w:val="24"/>
        </w:rPr>
        <w:t xml:space="preserve"> </w:t>
      </w:r>
      <w:r w:rsidRPr="00D265BD">
        <w:rPr>
          <w:rFonts w:ascii="Times New Roman" w:hAnsi="Times New Roman" w:cs="Times New Roman"/>
          <w:sz w:val="24"/>
        </w:rPr>
        <w:t>endereço</w:t>
      </w:r>
      <w:r>
        <w:rPr>
          <w:rFonts w:ascii="Times New Roman" w:hAnsi="Times New Roman" w:cs="Times New Roman"/>
          <w:sz w:val="24"/>
        </w:rPr>
        <w:t xml:space="preserve"> </w:t>
      </w:r>
      <w:r w:rsidRPr="00D265BD">
        <w:rPr>
          <w:rFonts w:ascii="Times New Roman" w:hAnsi="Times New Roman" w:cs="Times New Roman"/>
          <w:sz w:val="24"/>
        </w:rPr>
        <w:t>eletrônico</w:t>
      </w:r>
      <w:r>
        <w:rPr>
          <w:rFonts w:ascii="Times New Roman" w:hAnsi="Times New Roman" w:cs="Times New Roman"/>
          <w:sz w:val="24"/>
        </w:rPr>
        <w:t xml:space="preserve"> </w:t>
      </w:r>
      <w:r w:rsidRPr="00D265BD">
        <w:rPr>
          <w:rFonts w:ascii="Times New Roman" w:hAnsi="Times New Roman" w:cs="Times New Roman"/>
          <w:i/>
          <w:sz w:val="24"/>
        </w:rPr>
        <w:t>http://www.prefeitura.ufpb.br/cplpu</w:t>
      </w:r>
      <w:r w:rsidRPr="00D265BD">
        <w:rPr>
          <w:rFonts w:ascii="Times New Roman" w:hAnsi="Times New Roman" w:cs="Times New Roman"/>
          <w:sz w:val="24"/>
        </w:rPr>
        <w:t>,</w:t>
      </w:r>
      <w:r>
        <w:rPr>
          <w:rFonts w:ascii="Times New Roman" w:hAnsi="Times New Roman" w:cs="Times New Roman"/>
          <w:sz w:val="24"/>
        </w:rPr>
        <w:t xml:space="preserve"> </w:t>
      </w:r>
      <w:r w:rsidRPr="00D265BD">
        <w:rPr>
          <w:rFonts w:ascii="Times New Roman" w:hAnsi="Times New Roman" w:cs="Times New Roman"/>
          <w:sz w:val="24"/>
        </w:rPr>
        <w:t>e</w:t>
      </w:r>
      <w:r>
        <w:rPr>
          <w:rFonts w:ascii="Times New Roman" w:hAnsi="Times New Roman" w:cs="Times New Roman"/>
          <w:sz w:val="24"/>
        </w:rPr>
        <w:t xml:space="preserve"> </w:t>
      </w:r>
      <w:r w:rsidRPr="00D265BD">
        <w:rPr>
          <w:rFonts w:ascii="Times New Roman" w:hAnsi="Times New Roman" w:cs="Times New Roman"/>
          <w:sz w:val="24"/>
        </w:rPr>
        <w:t>também</w:t>
      </w:r>
      <w:r>
        <w:rPr>
          <w:rFonts w:ascii="Times New Roman" w:hAnsi="Times New Roman" w:cs="Times New Roman"/>
          <w:sz w:val="24"/>
        </w:rPr>
        <w:t xml:space="preserve"> </w:t>
      </w:r>
      <w:r w:rsidRPr="00D265BD">
        <w:rPr>
          <w:rFonts w:ascii="Times New Roman" w:hAnsi="Times New Roman" w:cs="Times New Roman"/>
          <w:sz w:val="24"/>
        </w:rPr>
        <w:t>poderão</w:t>
      </w:r>
      <w:r>
        <w:rPr>
          <w:rFonts w:ascii="Times New Roman" w:hAnsi="Times New Roman" w:cs="Times New Roman"/>
          <w:sz w:val="24"/>
        </w:rPr>
        <w:t xml:space="preserve"> </w:t>
      </w:r>
      <w:r w:rsidRPr="00D265BD">
        <w:rPr>
          <w:rFonts w:ascii="Times New Roman" w:hAnsi="Times New Roman" w:cs="Times New Roman"/>
          <w:sz w:val="24"/>
        </w:rPr>
        <w:t>ser</w:t>
      </w:r>
      <w:r>
        <w:rPr>
          <w:rFonts w:ascii="Times New Roman" w:hAnsi="Times New Roman" w:cs="Times New Roman"/>
          <w:sz w:val="24"/>
        </w:rPr>
        <w:t xml:space="preserve"> </w:t>
      </w:r>
      <w:r w:rsidRPr="00D265BD">
        <w:rPr>
          <w:rFonts w:ascii="Times New Roman" w:hAnsi="Times New Roman" w:cs="Times New Roman"/>
          <w:sz w:val="24"/>
        </w:rPr>
        <w:t>lidos</w:t>
      </w:r>
      <w:r>
        <w:rPr>
          <w:rFonts w:ascii="Times New Roman" w:hAnsi="Times New Roman" w:cs="Times New Roman"/>
          <w:sz w:val="24"/>
        </w:rPr>
        <w:t xml:space="preserve"> </w:t>
      </w:r>
      <w:r w:rsidRPr="00D265BD">
        <w:rPr>
          <w:rFonts w:ascii="Times New Roman" w:hAnsi="Times New Roman" w:cs="Times New Roman"/>
          <w:sz w:val="24"/>
        </w:rPr>
        <w:t>e/ou</w:t>
      </w:r>
      <w:r>
        <w:rPr>
          <w:rFonts w:ascii="Times New Roman" w:hAnsi="Times New Roman" w:cs="Times New Roman"/>
          <w:sz w:val="24"/>
        </w:rPr>
        <w:t xml:space="preserve"> </w:t>
      </w:r>
      <w:r w:rsidRPr="00D265BD">
        <w:rPr>
          <w:rFonts w:ascii="Times New Roman" w:hAnsi="Times New Roman" w:cs="Times New Roman"/>
          <w:sz w:val="24"/>
        </w:rPr>
        <w:t>obtidos</w:t>
      </w:r>
      <w:r>
        <w:rPr>
          <w:rFonts w:ascii="Times New Roman" w:hAnsi="Times New Roman" w:cs="Times New Roman"/>
          <w:sz w:val="24"/>
        </w:rPr>
        <w:t xml:space="preserve"> </w:t>
      </w:r>
      <w:r w:rsidRPr="00D265BD">
        <w:rPr>
          <w:rFonts w:ascii="Times New Roman" w:hAnsi="Times New Roman" w:cs="Times New Roman"/>
          <w:sz w:val="24"/>
        </w:rPr>
        <w:t>no</w:t>
      </w:r>
      <w:r>
        <w:rPr>
          <w:rFonts w:ascii="Times New Roman" w:hAnsi="Times New Roman" w:cs="Times New Roman"/>
          <w:sz w:val="24"/>
        </w:rPr>
        <w:t xml:space="preserve"> </w:t>
      </w:r>
      <w:r w:rsidRPr="00D265BD">
        <w:rPr>
          <w:rFonts w:ascii="Times New Roman" w:hAnsi="Times New Roman" w:cs="Times New Roman"/>
          <w:sz w:val="24"/>
        </w:rPr>
        <w:t>endereço</w:t>
      </w:r>
      <w:r>
        <w:rPr>
          <w:rFonts w:ascii="Times New Roman" w:hAnsi="Times New Roman" w:cs="Times New Roman"/>
          <w:sz w:val="24"/>
        </w:rPr>
        <w:t xml:space="preserve"> </w:t>
      </w:r>
      <w:r w:rsidRPr="00D265BD">
        <w:rPr>
          <w:rFonts w:ascii="Times New Roman" w:hAnsi="Times New Roman" w:cs="Times New Roman"/>
          <w:sz w:val="24"/>
        </w:rPr>
        <w:t>da</w:t>
      </w:r>
      <w:r>
        <w:rPr>
          <w:rFonts w:ascii="Times New Roman" w:hAnsi="Times New Roman" w:cs="Times New Roman"/>
          <w:sz w:val="24"/>
        </w:rPr>
        <w:t xml:space="preserve"> </w:t>
      </w:r>
      <w:r w:rsidRPr="00D265BD">
        <w:rPr>
          <w:rFonts w:ascii="Times New Roman" w:hAnsi="Times New Roman" w:cs="Times New Roman"/>
          <w:sz w:val="24"/>
        </w:rPr>
        <w:t>Un</w:t>
      </w:r>
      <w:r w:rsidRPr="00D265BD">
        <w:rPr>
          <w:rFonts w:ascii="Times New Roman" w:hAnsi="Times New Roman" w:cs="Times New Roman"/>
          <w:sz w:val="24"/>
        </w:rPr>
        <w:t>i</w:t>
      </w:r>
      <w:r w:rsidRPr="00D265BD">
        <w:rPr>
          <w:rFonts w:ascii="Times New Roman" w:hAnsi="Times New Roman" w:cs="Times New Roman"/>
          <w:sz w:val="24"/>
        </w:rPr>
        <w:t>versidade</w:t>
      </w:r>
      <w:r>
        <w:rPr>
          <w:rFonts w:ascii="Times New Roman" w:hAnsi="Times New Roman" w:cs="Times New Roman"/>
          <w:sz w:val="24"/>
        </w:rPr>
        <w:t xml:space="preserve"> </w:t>
      </w:r>
      <w:r w:rsidRPr="00D265BD">
        <w:rPr>
          <w:rFonts w:ascii="Times New Roman" w:hAnsi="Times New Roman" w:cs="Times New Roman"/>
          <w:sz w:val="24"/>
        </w:rPr>
        <w:t>Federal</w:t>
      </w:r>
      <w:r>
        <w:rPr>
          <w:rFonts w:ascii="Times New Roman" w:hAnsi="Times New Roman" w:cs="Times New Roman"/>
          <w:sz w:val="24"/>
        </w:rPr>
        <w:t xml:space="preserve"> </w:t>
      </w:r>
      <w:r w:rsidRPr="00D265BD">
        <w:rPr>
          <w:rFonts w:ascii="Times New Roman" w:hAnsi="Times New Roman" w:cs="Times New Roman"/>
          <w:sz w:val="24"/>
        </w:rPr>
        <w:t>da</w:t>
      </w:r>
      <w:r>
        <w:rPr>
          <w:rFonts w:ascii="Times New Roman" w:hAnsi="Times New Roman" w:cs="Times New Roman"/>
          <w:sz w:val="24"/>
        </w:rPr>
        <w:t xml:space="preserve"> </w:t>
      </w:r>
      <w:r w:rsidRPr="00D265BD">
        <w:rPr>
          <w:rFonts w:ascii="Times New Roman" w:hAnsi="Times New Roman" w:cs="Times New Roman"/>
          <w:sz w:val="24"/>
        </w:rPr>
        <w:t>Paraíba</w:t>
      </w:r>
      <w:r>
        <w:rPr>
          <w:rFonts w:ascii="Times New Roman" w:hAnsi="Times New Roman" w:cs="Times New Roman"/>
          <w:sz w:val="24"/>
        </w:rPr>
        <w:t xml:space="preserve"> </w:t>
      </w:r>
      <w:r w:rsidRPr="00D265BD">
        <w:rPr>
          <w:rFonts w:ascii="Times New Roman" w:hAnsi="Times New Roman" w:cs="Times New Roman"/>
          <w:sz w:val="24"/>
        </w:rPr>
        <w:t>–</w:t>
      </w:r>
      <w:r>
        <w:rPr>
          <w:rFonts w:ascii="Times New Roman" w:hAnsi="Times New Roman" w:cs="Times New Roman"/>
          <w:sz w:val="24"/>
        </w:rPr>
        <w:t xml:space="preserve"> </w:t>
      </w:r>
      <w:r w:rsidRPr="00D265BD">
        <w:rPr>
          <w:rFonts w:ascii="Times New Roman" w:hAnsi="Times New Roman" w:cs="Times New Roman"/>
          <w:sz w:val="24"/>
        </w:rPr>
        <w:t>UFPB</w:t>
      </w:r>
      <w:r>
        <w:rPr>
          <w:rFonts w:ascii="Times New Roman" w:hAnsi="Times New Roman" w:cs="Times New Roman"/>
          <w:sz w:val="24"/>
        </w:rPr>
        <w:t xml:space="preserve"> </w:t>
      </w:r>
      <w:r w:rsidRPr="00D265BD">
        <w:rPr>
          <w:rFonts w:ascii="Times New Roman" w:hAnsi="Times New Roman" w:cs="Times New Roman"/>
          <w:sz w:val="24"/>
        </w:rPr>
        <w:t>(Campus</w:t>
      </w:r>
      <w:r>
        <w:rPr>
          <w:rFonts w:ascii="Times New Roman" w:hAnsi="Times New Roman" w:cs="Times New Roman"/>
          <w:sz w:val="24"/>
        </w:rPr>
        <w:t xml:space="preserve"> </w:t>
      </w:r>
      <w:r w:rsidRPr="00D265BD">
        <w:rPr>
          <w:rFonts w:ascii="Times New Roman" w:hAnsi="Times New Roman" w:cs="Times New Roman"/>
          <w:sz w:val="24"/>
        </w:rPr>
        <w:t>I</w:t>
      </w:r>
      <w:r>
        <w:rPr>
          <w:rFonts w:ascii="Times New Roman" w:hAnsi="Times New Roman" w:cs="Times New Roman"/>
          <w:sz w:val="24"/>
        </w:rPr>
        <w:t xml:space="preserve"> </w:t>
      </w:r>
      <w:r w:rsidRPr="00D265BD">
        <w:rPr>
          <w:rFonts w:ascii="Times New Roman" w:hAnsi="Times New Roman" w:cs="Times New Roman"/>
          <w:sz w:val="24"/>
        </w:rPr>
        <w:t>–</w:t>
      </w:r>
      <w:r>
        <w:rPr>
          <w:rFonts w:ascii="Times New Roman" w:hAnsi="Times New Roman" w:cs="Times New Roman"/>
          <w:sz w:val="24"/>
        </w:rPr>
        <w:t xml:space="preserve"> Superintendência de Orçamento e Finanças – Comissão Permanente de Licitação</w:t>
      </w:r>
      <w:r w:rsidRPr="00D265BD">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bCs/>
          <w:sz w:val="24"/>
        </w:rPr>
        <w:t>antigo prédio da Prefeitura Universitária</w:t>
      </w:r>
      <w:r>
        <w:rPr>
          <w:rFonts w:ascii="Times New Roman" w:hAnsi="Times New Roman" w:cs="Times New Roman"/>
          <w:sz w:val="24"/>
        </w:rPr>
        <w:t xml:space="preserve">, </w:t>
      </w:r>
      <w:r w:rsidRPr="00D265BD">
        <w:rPr>
          <w:rFonts w:ascii="Times New Roman" w:hAnsi="Times New Roman" w:cs="Times New Roman"/>
          <w:sz w:val="24"/>
        </w:rPr>
        <w:t>Cidade</w:t>
      </w:r>
      <w:r>
        <w:rPr>
          <w:rFonts w:ascii="Times New Roman" w:hAnsi="Times New Roman" w:cs="Times New Roman"/>
          <w:sz w:val="24"/>
        </w:rPr>
        <w:t xml:space="preserve"> </w:t>
      </w:r>
      <w:r w:rsidRPr="00D265BD">
        <w:rPr>
          <w:rFonts w:ascii="Times New Roman" w:hAnsi="Times New Roman" w:cs="Times New Roman"/>
          <w:sz w:val="24"/>
        </w:rPr>
        <w:t>Universitária</w:t>
      </w:r>
      <w:r>
        <w:rPr>
          <w:rFonts w:ascii="Times New Roman" w:hAnsi="Times New Roman" w:cs="Times New Roman"/>
          <w:sz w:val="24"/>
        </w:rPr>
        <w:t xml:space="preserve"> </w:t>
      </w:r>
      <w:r w:rsidRPr="00D265BD">
        <w:rPr>
          <w:rFonts w:ascii="Times New Roman" w:hAnsi="Times New Roman" w:cs="Times New Roman"/>
          <w:sz w:val="24"/>
        </w:rPr>
        <w:t>s/nº,</w:t>
      </w:r>
      <w:r>
        <w:rPr>
          <w:rFonts w:ascii="Times New Roman" w:hAnsi="Times New Roman" w:cs="Times New Roman"/>
          <w:sz w:val="24"/>
        </w:rPr>
        <w:t xml:space="preserve"> </w:t>
      </w:r>
      <w:r w:rsidRPr="00D265BD">
        <w:rPr>
          <w:rFonts w:ascii="Times New Roman" w:hAnsi="Times New Roman" w:cs="Times New Roman"/>
          <w:bCs/>
          <w:sz w:val="24"/>
        </w:rPr>
        <w:t>João</w:t>
      </w:r>
      <w:r>
        <w:rPr>
          <w:rFonts w:ascii="Times New Roman" w:hAnsi="Times New Roman" w:cs="Times New Roman"/>
          <w:bCs/>
          <w:sz w:val="24"/>
        </w:rPr>
        <w:t xml:space="preserve"> </w:t>
      </w:r>
      <w:r w:rsidRPr="00D265BD">
        <w:rPr>
          <w:rFonts w:ascii="Times New Roman" w:hAnsi="Times New Roman" w:cs="Times New Roman"/>
          <w:bCs/>
          <w:sz w:val="24"/>
        </w:rPr>
        <w:t>Pessoa,</w:t>
      </w:r>
      <w:r>
        <w:rPr>
          <w:rFonts w:ascii="Times New Roman" w:hAnsi="Times New Roman" w:cs="Times New Roman"/>
          <w:bCs/>
          <w:sz w:val="24"/>
        </w:rPr>
        <w:t xml:space="preserve"> </w:t>
      </w:r>
      <w:r w:rsidRPr="00D265BD">
        <w:rPr>
          <w:rFonts w:ascii="Times New Roman" w:hAnsi="Times New Roman" w:cs="Times New Roman"/>
          <w:bCs/>
          <w:sz w:val="24"/>
        </w:rPr>
        <w:t>PB</w:t>
      </w:r>
      <w:r>
        <w:rPr>
          <w:rFonts w:ascii="Times New Roman" w:hAnsi="Times New Roman" w:cs="Times New Roman"/>
          <w:bCs/>
          <w:sz w:val="24"/>
        </w:rPr>
        <w:t xml:space="preserve"> </w:t>
      </w:r>
      <w:r w:rsidRPr="00D265BD">
        <w:rPr>
          <w:rFonts w:ascii="Times New Roman" w:hAnsi="Times New Roman" w:cs="Times New Roman"/>
          <w:bCs/>
          <w:sz w:val="24"/>
        </w:rPr>
        <w:t>–</w:t>
      </w:r>
      <w:r>
        <w:rPr>
          <w:rFonts w:ascii="Times New Roman" w:hAnsi="Times New Roman" w:cs="Times New Roman"/>
          <w:bCs/>
          <w:sz w:val="24"/>
        </w:rPr>
        <w:t xml:space="preserve"> </w:t>
      </w:r>
      <w:r w:rsidRPr="00D265BD">
        <w:rPr>
          <w:rFonts w:ascii="Times New Roman" w:hAnsi="Times New Roman" w:cs="Times New Roman"/>
          <w:bCs/>
          <w:sz w:val="24"/>
        </w:rPr>
        <w:t>CEP:</w:t>
      </w:r>
      <w:r>
        <w:rPr>
          <w:rFonts w:ascii="Times New Roman" w:hAnsi="Times New Roman" w:cs="Times New Roman"/>
          <w:bCs/>
          <w:sz w:val="24"/>
        </w:rPr>
        <w:t xml:space="preserve"> </w:t>
      </w:r>
      <w:proofErr w:type="gramStart"/>
      <w:r w:rsidRPr="00D265BD">
        <w:rPr>
          <w:rFonts w:ascii="Times New Roman" w:hAnsi="Times New Roman" w:cs="Times New Roman"/>
          <w:bCs/>
          <w:sz w:val="24"/>
        </w:rPr>
        <w:t>58.051–900,</w:t>
      </w:r>
      <w:r>
        <w:rPr>
          <w:rFonts w:ascii="Times New Roman" w:hAnsi="Times New Roman" w:cs="Times New Roman"/>
          <w:bCs/>
          <w:sz w:val="24"/>
        </w:rPr>
        <w:t xml:space="preserve"> </w:t>
      </w:r>
      <w:r w:rsidRPr="00D265BD">
        <w:rPr>
          <w:rFonts w:ascii="Times New Roman" w:hAnsi="Times New Roman" w:cs="Times New Roman"/>
          <w:bCs/>
          <w:sz w:val="24"/>
        </w:rPr>
        <w:t>Telefone</w:t>
      </w:r>
      <w:proofErr w:type="gramEnd"/>
      <w:r w:rsidRPr="00D265BD">
        <w:rPr>
          <w:rFonts w:ascii="Times New Roman" w:hAnsi="Times New Roman" w:cs="Times New Roman"/>
          <w:bCs/>
          <w:sz w:val="24"/>
        </w:rPr>
        <w:t>:</w:t>
      </w:r>
      <w:r>
        <w:rPr>
          <w:rFonts w:ascii="Times New Roman" w:hAnsi="Times New Roman" w:cs="Times New Roman"/>
          <w:bCs/>
          <w:sz w:val="24"/>
        </w:rPr>
        <w:t xml:space="preserve"> </w:t>
      </w:r>
      <w:r w:rsidRPr="00D265BD">
        <w:rPr>
          <w:rFonts w:ascii="Times New Roman" w:hAnsi="Times New Roman" w:cs="Times New Roman"/>
          <w:bCs/>
          <w:sz w:val="24"/>
        </w:rPr>
        <w:t>(83)</w:t>
      </w:r>
      <w:r>
        <w:rPr>
          <w:rFonts w:ascii="Times New Roman" w:hAnsi="Times New Roman" w:cs="Times New Roman"/>
          <w:bCs/>
          <w:sz w:val="24"/>
        </w:rPr>
        <w:t xml:space="preserve"> </w:t>
      </w:r>
      <w:r w:rsidRPr="00D265BD">
        <w:rPr>
          <w:rFonts w:ascii="Times New Roman" w:hAnsi="Times New Roman" w:cs="Times New Roman"/>
          <w:bCs/>
          <w:sz w:val="24"/>
        </w:rPr>
        <w:t>3216-7091,</w:t>
      </w:r>
      <w:r>
        <w:rPr>
          <w:rFonts w:ascii="Times New Roman" w:hAnsi="Times New Roman" w:cs="Times New Roman"/>
          <w:bCs/>
          <w:sz w:val="24"/>
        </w:rPr>
        <w:t xml:space="preserve"> </w:t>
      </w:r>
      <w:r w:rsidRPr="00D265BD">
        <w:rPr>
          <w:rFonts w:ascii="Times New Roman" w:hAnsi="Times New Roman" w:cs="Times New Roman"/>
          <w:sz w:val="24"/>
        </w:rPr>
        <w:t>nos</w:t>
      </w:r>
      <w:r>
        <w:rPr>
          <w:rFonts w:ascii="Times New Roman" w:hAnsi="Times New Roman" w:cs="Times New Roman"/>
          <w:sz w:val="24"/>
        </w:rPr>
        <w:t xml:space="preserve"> </w:t>
      </w:r>
      <w:r w:rsidRPr="00D265BD">
        <w:rPr>
          <w:rFonts w:ascii="Times New Roman" w:hAnsi="Times New Roman" w:cs="Times New Roman"/>
          <w:sz w:val="24"/>
        </w:rPr>
        <w:t>dias</w:t>
      </w:r>
      <w:r>
        <w:rPr>
          <w:rFonts w:ascii="Times New Roman" w:hAnsi="Times New Roman" w:cs="Times New Roman"/>
          <w:sz w:val="24"/>
        </w:rPr>
        <w:t xml:space="preserve"> </w:t>
      </w:r>
      <w:r w:rsidRPr="00D265BD">
        <w:rPr>
          <w:rFonts w:ascii="Times New Roman" w:hAnsi="Times New Roman" w:cs="Times New Roman"/>
          <w:sz w:val="24"/>
        </w:rPr>
        <w:t>úteis,</w:t>
      </w:r>
      <w:r>
        <w:rPr>
          <w:rFonts w:ascii="Times New Roman" w:hAnsi="Times New Roman" w:cs="Times New Roman"/>
          <w:sz w:val="24"/>
        </w:rPr>
        <w:t xml:space="preserve"> </w:t>
      </w:r>
      <w:r w:rsidRPr="00D265BD">
        <w:rPr>
          <w:rFonts w:ascii="Times New Roman" w:hAnsi="Times New Roman" w:cs="Times New Roman"/>
          <w:sz w:val="24"/>
        </w:rPr>
        <w:t>no</w:t>
      </w:r>
      <w:r>
        <w:rPr>
          <w:rFonts w:ascii="Times New Roman" w:hAnsi="Times New Roman" w:cs="Times New Roman"/>
          <w:sz w:val="24"/>
        </w:rPr>
        <w:t xml:space="preserve"> </w:t>
      </w:r>
      <w:r w:rsidRPr="00D265BD">
        <w:rPr>
          <w:rFonts w:ascii="Times New Roman" w:hAnsi="Times New Roman" w:cs="Times New Roman"/>
          <w:sz w:val="24"/>
        </w:rPr>
        <w:t>horário</w:t>
      </w:r>
      <w:r>
        <w:rPr>
          <w:rFonts w:ascii="Times New Roman" w:hAnsi="Times New Roman" w:cs="Times New Roman"/>
          <w:sz w:val="24"/>
        </w:rPr>
        <w:t xml:space="preserve"> </w:t>
      </w:r>
      <w:r w:rsidRPr="00D265BD">
        <w:rPr>
          <w:rFonts w:ascii="Times New Roman" w:hAnsi="Times New Roman" w:cs="Times New Roman"/>
          <w:sz w:val="24"/>
        </w:rPr>
        <w:t>das</w:t>
      </w:r>
      <w:r>
        <w:rPr>
          <w:rFonts w:ascii="Times New Roman" w:hAnsi="Times New Roman" w:cs="Times New Roman"/>
          <w:sz w:val="24"/>
        </w:rPr>
        <w:t xml:space="preserve"> </w:t>
      </w:r>
      <w:r w:rsidRPr="00D265BD">
        <w:rPr>
          <w:rFonts w:ascii="Times New Roman" w:hAnsi="Times New Roman" w:cs="Times New Roman"/>
          <w:sz w:val="24"/>
        </w:rPr>
        <w:t>08h:00min</w:t>
      </w:r>
      <w:r>
        <w:rPr>
          <w:rFonts w:ascii="Times New Roman" w:hAnsi="Times New Roman" w:cs="Times New Roman"/>
          <w:sz w:val="24"/>
        </w:rPr>
        <w:t xml:space="preserve"> </w:t>
      </w:r>
      <w:r w:rsidRPr="00D265BD">
        <w:rPr>
          <w:rFonts w:ascii="Times New Roman" w:hAnsi="Times New Roman" w:cs="Times New Roman"/>
          <w:sz w:val="24"/>
        </w:rPr>
        <w:t>horas</w:t>
      </w:r>
      <w:r>
        <w:rPr>
          <w:rFonts w:ascii="Times New Roman" w:hAnsi="Times New Roman" w:cs="Times New Roman"/>
          <w:sz w:val="24"/>
        </w:rPr>
        <w:t xml:space="preserve"> </w:t>
      </w:r>
      <w:r w:rsidRPr="00D265BD">
        <w:rPr>
          <w:rFonts w:ascii="Times New Roman" w:hAnsi="Times New Roman" w:cs="Times New Roman"/>
          <w:sz w:val="24"/>
        </w:rPr>
        <w:t>às</w:t>
      </w:r>
      <w:r>
        <w:rPr>
          <w:rFonts w:ascii="Times New Roman" w:hAnsi="Times New Roman" w:cs="Times New Roman"/>
          <w:sz w:val="24"/>
        </w:rPr>
        <w:t xml:space="preserve"> </w:t>
      </w:r>
      <w:r w:rsidRPr="00D265BD">
        <w:rPr>
          <w:rFonts w:ascii="Times New Roman" w:hAnsi="Times New Roman" w:cs="Times New Roman"/>
          <w:sz w:val="24"/>
        </w:rPr>
        <w:t>12h:00min</w:t>
      </w:r>
      <w:r>
        <w:rPr>
          <w:rFonts w:ascii="Times New Roman" w:hAnsi="Times New Roman" w:cs="Times New Roman"/>
          <w:sz w:val="24"/>
        </w:rPr>
        <w:t xml:space="preserve"> </w:t>
      </w:r>
      <w:r w:rsidRPr="00D265BD">
        <w:rPr>
          <w:rFonts w:ascii="Times New Roman" w:hAnsi="Times New Roman" w:cs="Times New Roman"/>
          <w:sz w:val="24"/>
        </w:rPr>
        <w:t>horas</w:t>
      </w:r>
      <w:r>
        <w:rPr>
          <w:rFonts w:ascii="Times New Roman" w:hAnsi="Times New Roman" w:cs="Times New Roman"/>
          <w:sz w:val="24"/>
        </w:rPr>
        <w:t xml:space="preserve"> </w:t>
      </w:r>
      <w:r w:rsidRPr="00D265BD">
        <w:rPr>
          <w:rFonts w:ascii="Times New Roman" w:hAnsi="Times New Roman" w:cs="Times New Roman"/>
          <w:sz w:val="24"/>
        </w:rPr>
        <w:t>e</w:t>
      </w:r>
      <w:r>
        <w:rPr>
          <w:rFonts w:ascii="Times New Roman" w:hAnsi="Times New Roman" w:cs="Times New Roman"/>
          <w:sz w:val="24"/>
        </w:rPr>
        <w:t xml:space="preserve"> </w:t>
      </w:r>
      <w:r w:rsidRPr="00D265BD">
        <w:rPr>
          <w:rFonts w:ascii="Times New Roman" w:hAnsi="Times New Roman" w:cs="Times New Roman"/>
          <w:sz w:val="24"/>
        </w:rPr>
        <w:t>das</w:t>
      </w:r>
      <w:r>
        <w:rPr>
          <w:rFonts w:ascii="Times New Roman" w:hAnsi="Times New Roman" w:cs="Times New Roman"/>
          <w:sz w:val="24"/>
        </w:rPr>
        <w:t xml:space="preserve"> </w:t>
      </w:r>
      <w:r w:rsidRPr="00D265BD">
        <w:rPr>
          <w:rFonts w:ascii="Times New Roman" w:hAnsi="Times New Roman" w:cs="Times New Roman"/>
          <w:sz w:val="24"/>
        </w:rPr>
        <w:t>14h:00min</w:t>
      </w:r>
      <w:r>
        <w:rPr>
          <w:rFonts w:ascii="Times New Roman" w:hAnsi="Times New Roman" w:cs="Times New Roman"/>
          <w:sz w:val="24"/>
        </w:rPr>
        <w:t xml:space="preserve"> </w:t>
      </w:r>
      <w:r w:rsidRPr="00D265BD">
        <w:rPr>
          <w:rFonts w:ascii="Times New Roman" w:hAnsi="Times New Roman" w:cs="Times New Roman"/>
          <w:sz w:val="24"/>
        </w:rPr>
        <w:t>às</w:t>
      </w:r>
      <w:r>
        <w:rPr>
          <w:rFonts w:ascii="Times New Roman" w:hAnsi="Times New Roman" w:cs="Times New Roman"/>
          <w:sz w:val="24"/>
        </w:rPr>
        <w:t xml:space="preserve"> </w:t>
      </w:r>
      <w:r w:rsidRPr="00D265BD">
        <w:rPr>
          <w:rFonts w:ascii="Times New Roman" w:hAnsi="Times New Roman" w:cs="Times New Roman"/>
          <w:sz w:val="24"/>
        </w:rPr>
        <w:t>17h:00min,</w:t>
      </w:r>
      <w:r>
        <w:rPr>
          <w:rFonts w:ascii="Times New Roman" w:hAnsi="Times New Roman" w:cs="Times New Roman"/>
          <w:sz w:val="24"/>
        </w:rPr>
        <w:t xml:space="preserve"> </w:t>
      </w:r>
      <w:r w:rsidRPr="00D265BD">
        <w:rPr>
          <w:rFonts w:ascii="Times New Roman" w:hAnsi="Times New Roman" w:cs="Times New Roman"/>
          <w:sz w:val="24"/>
        </w:rPr>
        <w:t>mesmo</w:t>
      </w:r>
      <w:r>
        <w:rPr>
          <w:rFonts w:ascii="Times New Roman" w:hAnsi="Times New Roman" w:cs="Times New Roman"/>
          <w:sz w:val="24"/>
        </w:rPr>
        <w:t xml:space="preserve"> </w:t>
      </w:r>
      <w:r w:rsidRPr="00D265BD">
        <w:rPr>
          <w:rFonts w:ascii="Times New Roman" w:hAnsi="Times New Roman" w:cs="Times New Roman"/>
          <w:sz w:val="24"/>
        </w:rPr>
        <w:t>endereço</w:t>
      </w:r>
      <w:r>
        <w:rPr>
          <w:rFonts w:ascii="Times New Roman" w:hAnsi="Times New Roman" w:cs="Times New Roman"/>
          <w:sz w:val="24"/>
        </w:rPr>
        <w:t xml:space="preserve"> </w:t>
      </w:r>
      <w:r w:rsidRPr="00D265BD">
        <w:rPr>
          <w:rFonts w:ascii="Times New Roman" w:hAnsi="Times New Roman" w:cs="Times New Roman"/>
          <w:sz w:val="24"/>
        </w:rPr>
        <w:t>e</w:t>
      </w:r>
      <w:r>
        <w:rPr>
          <w:rFonts w:ascii="Times New Roman" w:hAnsi="Times New Roman" w:cs="Times New Roman"/>
          <w:sz w:val="24"/>
        </w:rPr>
        <w:t xml:space="preserve"> </w:t>
      </w:r>
      <w:r w:rsidRPr="00D265BD">
        <w:rPr>
          <w:rFonts w:ascii="Times New Roman" w:hAnsi="Times New Roman" w:cs="Times New Roman"/>
          <w:sz w:val="24"/>
        </w:rPr>
        <w:t>período</w:t>
      </w:r>
      <w:r>
        <w:rPr>
          <w:rFonts w:ascii="Times New Roman" w:hAnsi="Times New Roman" w:cs="Times New Roman"/>
          <w:sz w:val="24"/>
        </w:rPr>
        <w:t xml:space="preserve"> </w:t>
      </w:r>
      <w:r w:rsidRPr="00D265BD">
        <w:rPr>
          <w:rFonts w:ascii="Times New Roman" w:hAnsi="Times New Roman" w:cs="Times New Roman"/>
          <w:sz w:val="24"/>
        </w:rPr>
        <w:t>no</w:t>
      </w:r>
      <w:r>
        <w:rPr>
          <w:rFonts w:ascii="Times New Roman" w:hAnsi="Times New Roman" w:cs="Times New Roman"/>
          <w:sz w:val="24"/>
        </w:rPr>
        <w:t xml:space="preserve"> </w:t>
      </w:r>
      <w:r w:rsidRPr="00D265BD">
        <w:rPr>
          <w:rFonts w:ascii="Times New Roman" w:hAnsi="Times New Roman" w:cs="Times New Roman"/>
          <w:sz w:val="24"/>
        </w:rPr>
        <w:t>qual</w:t>
      </w:r>
      <w:r>
        <w:rPr>
          <w:rFonts w:ascii="Times New Roman" w:hAnsi="Times New Roman" w:cs="Times New Roman"/>
          <w:sz w:val="24"/>
        </w:rPr>
        <w:t xml:space="preserve"> </w:t>
      </w:r>
      <w:r w:rsidRPr="00D265BD">
        <w:rPr>
          <w:rFonts w:ascii="Times New Roman" w:hAnsi="Times New Roman" w:cs="Times New Roman"/>
          <w:sz w:val="24"/>
        </w:rPr>
        <w:t>os</w:t>
      </w:r>
      <w:r>
        <w:rPr>
          <w:rFonts w:ascii="Times New Roman" w:hAnsi="Times New Roman" w:cs="Times New Roman"/>
          <w:sz w:val="24"/>
        </w:rPr>
        <w:t xml:space="preserve"> </w:t>
      </w:r>
      <w:r w:rsidRPr="00D265BD">
        <w:rPr>
          <w:rFonts w:ascii="Times New Roman" w:hAnsi="Times New Roman" w:cs="Times New Roman"/>
          <w:sz w:val="24"/>
        </w:rPr>
        <w:t>autos</w:t>
      </w:r>
      <w:r>
        <w:rPr>
          <w:rFonts w:ascii="Times New Roman" w:hAnsi="Times New Roman" w:cs="Times New Roman"/>
          <w:sz w:val="24"/>
        </w:rPr>
        <w:t xml:space="preserve"> </w:t>
      </w:r>
      <w:r w:rsidRPr="00D265BD">
        <w:rPr>
          <w:rFonts w:ascii="Times New Roman" w:hAnsi="Times New Roman" w:cs="Times New Roman"/>
          <w:sz w:val="24"/>
        </w:rPr>
        <w:t>do</w:t>
      </w:r>
      <w:r>
        <w:rPr>
          <w:rFonts w:ascii="Times New Roman" w:hAnsi="Times New Roman" w:cs="Times New Roman"/>
          <w:sz w:val="24"/>
        </w:rPr>
        <w:t xml:space="preserve"> </w:t>
      </w:r>
      <w:r w:rsidRPr="00D265BD">
        <w:rPr>
          <w:rFonts w:ascii="Times New Roman" w:hAnsi="Times New Roman" w:cs="Times New Roman"/>
          <w:sz w:val="24"/>
        </w:rPr>
        <w:t>processo</w:t>
      </w:r>
      <w:r>
        <w:rPr>
          <w:rFonts w:ascii="Times New Roman" w:hAnsi="Times New Roman" w:cs="Times New Roman"/>
          <w:sz w:val="24"/>
        </w:rPr>
        <w:t xml:space="preserve"> </w:t>
      </w:r>
      <w:r w:rsidRPr="00D265BD">
        <w:rPr>
          <w:rFonts w:ascii="Times New Roman" w:hAnsi="Times New Roman" w:cs="Times New Roman"/>
          <w:sz w:val="24"/>
        </w:rPr>
        <w:t>administrativo</w:t>
      </w:r>
      <w:r>
        <w:rPr>
          <w:rFonts w:ascii="Times New Roman" w:hAnsi="Times New Roman" w:cs="Times New Roman"/>
          <w:sz w:val="24"/>
        </w:rPr>
        <w:t xml:space="preserve"> </w:t>
      </w:r>
      <w:r w:rsidRPr="00D265BD">
        <w:rPr>
          <w:rFonts w:ascii="Times New Roman" w:hAnsi="Times New Roman" w:cs="Times New Roman"/>
          <w:sz w:val="24"/>
        </w:rPr>
        <w:t>permanecerão</w:t>
      </w:r>
      <w:r>
        <w:rPr>
          <w:rFonts w:ascii="Times New Roman" w:hAnsi="Times New Roman" w:cs="Times New Roman"/>
          <w:sz w:val="24"/>
        </w:rPr>
        <w:t xml:space="preserve"> </w:t>
      </w:r>
      <w:r w:rsidRPr="00D265BD">
        <w:rPr>
          <w:rFonts w:ascii="Times New Roman" w:hAnsi="Times New Roman" w:cs="Times New Roman"/>
          <w:sz w:val="24"/>
        </w:rPr>
        <w:t>com</w:t>
      </w:r>
      <w:r>
        <w:rPr>
          <w:rFonts w:ascii="Times New Roman" w:hAnsi="Times New Roman" w:cs="Times New Roman"/>
          <w:sz w:val="24"/>
        </w:rPr>
        <w:t xml:space="preserve"> </w:t>
      </w:r>
      <w:r w:rsidRPr="00D265BD">
        <w:rPr>
          <w:rFonts w:ascii="Times New Roman" w:hAnsi="Times New Roman" w:cs="Times New Roman"/>
          <w:sz w:val="24"/>
        </w:rPr>
        <w:t>vista</w:t>
      </w:r>
      <w:r>
        <w:rPr>
          <w:rFonts w:ascii="Times New Roman" w:hAnsi="Times New Roman" w:cs="Times New Roman"/>
          <w:sz w:val="24"/>
        </w:rPr>
        <w:t xml:space="preserve"> </w:t>
      </w:r>
      <w:r w:rsidRPr="00D265BD">
        <w:rPr>
          <w:rFonts w:ascii="Times New Roman" w:hAnsi="Times New Roman" w:cs="Times New Roman"/>
          <w:sz w:val="24"/>
        </w:rPr>
        <w:t>franqueada</w:t>
      </w:r>
      <w:r>
        <w:rPr>
          <w:rFonts w:ascii="Times New Roman" w:hAnsi="Times New Roman" w:cs="Times New Roman"/>
          <w:sz w:val="24"/>
        </w:rPr>
        <w:t xml:space="preserve"> </w:t>
      </w:r>
      <w:r w:rsidRPr="00D265BD">
        <w:rPr>
          <w:rFonts w:ascii="Times New Roman" w:hAnsi="Times New Roman" w:cs="Times New Roman"/>
          <w:sz w:val="24"/>
        </w:rPr>
        <w:t>aos</w:t>
      </w:r>
      <w:r>
        <w:rPr>
          <w:rFonts w:ascii="Times New Roman" w:hAnsi="Times New Roman" w:cs="Times New Roman"/>
          <w:sz w:val="24"/>
        </w:rPr>
        <w:t xml:space="preserve"> </w:t>
      </w:r>
      <w:r w:rsidRPr="00D265BD">
        <w:rPr>
          <w:rFonts w:ascii="Times New Roman" w:hAnsi="Times New Roman" w:cs="Times New Roman"/>
          <w:sz w:val="24"/>
        </w:rPr>
        <w:t>interessados.</w:t>
      </w:r>
    </w:p>
    <w:p w:rsidR="00D35002" w:rsidRPr="00463E6F" w:rsidRDefault="00D35002" w:rsidP="00D35002">
      <w:pPr>
        <w:pStyle w:val="PargrafodaLista"/>
        <w:tabs>
          <w:tab w:val="left" w:pos="1418"/>
          <w:tab w:val="left" w:pos="3119"/>
        </w:tabs>
        <w:spacing w:line="360" w:lineRule="auto"/>
        <w:ind w:left="0"/>
        <w:jc w:val="both"/>
        <w:rPr>
          <w:rFonts w:ascii="Times New Roman" w:hAnsi="Times New Roman" w:cs="Times New Roman"/>
          <w:sz w:val="24"/>
        </w:rPr>
      </w:pPr>
    </w:p>
    <w:p w:rsidR="00463E6F" w:rsidRPr="00463E6F" w:rsidRDefault="00463E6F" w:rsidP="00D35002">
      <w:pPr>
        <w:pStyle w:val="PargrafodaLista"/>
        <w:numPr>
          <w:ilvl w:val="1"/>
          <w:numId w:val="4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Integram este Edital, para todos os fins e efeitos, os seguintes anexos:</w:t>
      </w:r>
    </w:p>
    <w:p w:rsidR="00463E6F" w:rsidRPr="00D35002" w:rsidRDefault="00D35002" w:rsidP="00D35002">
      <w:pPr>
        <w:pStyle w:val="PargrafodaLista"/>
        <w:numPr>
          <w:ilvl w:val="2"/>
          <w:numId w:val="41"/>
        </w:numPr>
        <w:tabs>
          <w:tab w:val="left" w:pos="1418"/>
          <w:tab w:val="left" w:pos="3119"/>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ANEXO I – </w:t>
      </w:r>
      <w:r>
        <w:rPr>
          <w:rFonts w:ascii="Times New Roman" w:hAnsi="Times New Roman" w:cs="Times New Roman"/>
          <w:sz w:val="24"/>
        </w:rPr>
        <w:tab/>
      </w:r>
      <w:r w:rsidR="00463E6F" w:rsidRPr="00D35002">
        <w:rPr>
          <w:rFonts w:ascii="Times New Roman" w:hAnsi="Times New Roman" w:cs="Times New Roman"/>
          <w:sz w:val="24"/>
        </w:rPr>
        <w:t>Termo de Referência;</w:t>
      </w:r>
    </w:p>
    <w:p w:rsidR="00463E6F" w:rsidRPr="00463E6F" w:rsidRDefault="00463E6F" w:rsidP="00D35002">
      <w:pPr>
        <w:numPr>
          <w:ilvl w:val="2"/>
          <w:numId w:val="4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ANEXO II – </w:t>
      </w:r>
      <w:r w:rsidR="00D35002">
        <w:rPr>
          <w:rFonts w:ascii="Times New Roman" w:hAnsi="Times New Roman" w:cs="Times New Roman"/>
          <w:sz w:val="24"/>
        </w:rPr>
        <w:tab/>
      </w:r>
      <w:r w:rsidRPr="00463E6F">
        <w:rPr>
          <w:rFonts w:ascii="Times New Roman" w:hAnsi="Times New Roman" w:cs="Times New Roman"/>
          <w:sz w:val="24"/>
        </w:rPr>
        <w:t>Minuta de Ata de Registro de Preços</w:t>
      </w:r>
      <w:r w:rsidR="00D35002">
        <w:rPr>
          <w:rFonts w:ascii="Times New Roman" w:hAnsi="Times New Roman" w:cs="Times New Roman"/>
          <w:sz w:val="24"/>
        </w:rPr>
        <w:t>;</w:t>
      </w:r>
    </w:p>
    <w:p w:rsidR="00463E6F" w:rsidRPr="00463E6F" w:rsidRDefault="00463E6F" w:rsidP="00D35002">
      <w:pPr>
        <w:numPr>
          <w:ilvl w:val="2"/>
          <w:numId w:val="4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ANEXO </w:t>
      </w:r>
      <w:proofErr w:type="spellStart"/>
      <w:r w:rsidRPr="00463E6F">
        <w:rPr>
          <w:rFonts w:ascii="Times New Roman" w:hAnsi="Times New Roman" w:cs="Times New Roman"/>
          <w:sz w:val="24"/>
        </w:rPr>
        <w:t>III</w:t>
      </w:r>
      <w:proofErr w:type="spellEnd"/>
      <w:r w:rsidRPr="00463E6F">
        <w:rPr>
          <w:rFonts w:ascii="Times New Roman" w:hAnsi="Times New Roman" w:cs="Times New Roman"/>
          <w:sz w:val="24"/>
        </w:rPr>
        <w:t xml:space="preserve"> – </w:t>
      </w:r>
      <w:r w:rsidR="00D35002">
        <w:rPr>
          <w:rFonts w:ascii="Times New Roman" w:hAnsi="Times New Roman" w:cs="Times New Roman"/>
          <w:sz w:val="24"/>
        </w:rPr>
        <w:tab/>
        <w:t>Declarações</w:t>
      </w:r>
      <w:r w:rsidRPr="00463E6F">
        <w:rPr>
          <w:rFonts w:ascii="Times New Roman" w:hAnsi="Times New Roman" w:cs="Times New Roman"/>
          <w:sz w:val="24"/>
        </w:rPr>
        <w:t>;</w:t>
      </w:r>
    </w:p>
    <w:p w:rsidR="00463E6F" w:rsidRPr="00463E6F" w:rsidRDefault="00463E6F" w:rsidP="00D35002">
      <w:pPr>
        <w:numPr>
          <w:ilvl w:val="2"/>
          <w:numId w:val="41"/>
        </w:numPr>
        <w:tabs>
          <w:tab w:val="left" w:pos="1418"/>
          <w:tab w:val="left" w:pos="3119"/>
        </w:tabs>
        <w:spacing w:line="360" w:lineRule="auto"/>
        <w:ind w:left="0" w:firstLine="0"/>
        <w:jc w:val="both"/>
        <w:rPr>
          <w:rFonts w:ascii="Times New Roman" w:hAnsi="Times New Roman" w:cs="Times New Roman"/>
          <w:sz w:val="24"/>
        </w:rPr>
      </w:pPr>
      <w:r w:rsidRPr="00463E6F">
        <w:rPr>
          <w:rFonts w:ascii="Times New Roman" w:hAnsi="Times New Roman" w:cs="Times New Roman"/>
          <w:sz w:val="24"/>
        </w:rPr>
        <w:t xml:space="preserve">ANEXO </w:t>
      </w:r>
      <w:proofErr w:type="spellStart"/>
      <w:r w:rsidRPr="00463E6F">
        <w:rPr>
          <w:rFonts w:ascii="Times New Roman" w:hAnsi="Times New Roman" w:cs="Times New Roman"/>
          <w:sz w:val="24"/>
        </w:rPr>
        <w:t>IV</w:t>
      </w:r>
      <w:proofErr w:type="spellEnd"/>
      <w:r w:rsidRPr="00463E6F">
        <w:rPr>
          <w:rFonts w:ascii="Times New Roman" w:hAnsi="Times New Roman" w:cs="Times New Roman"/>
          <w:sz w:val="24"/>
        </w:rPr>
        <w:t xml:space="preserve"> – </w:t>
      </w:r>
      <w:r w:rsidR="00357D61">
        <w:rPr>
          <w:rFonts w:ascii="Times New Roman" w:hAnsi="Times New Roman" w:cs="Times New Roman"/>
          <w:sz w:val="24"/>
        </w:rPr>
        <w:tab/>
        <w:t>Declaração de Compromisso com a Sustentabilidade Ambiental;</w:t>
      </w:r>
    </w:p>
    <w:p w:rsidR="00463E6F" w:rsidRDefault="00D35002" w:rsidP="00D35002">
      <w:pPr>
        <w:numPr>
          <w:ilvl w:val="2"/>
          <w:numId w:val="41"/>
        </w:numPr>
        <w:tabs>
          <w:tab w:val="left" w:pos="1418"/>
          <w:tab w:val="left" w:pos="3119"/>
        </w:tabs>
        <w:spacing w:line="360" w:lineRule="auto"/>
        <w:ind w:left="0" w:firstLine="0"/>
        <w:jc w:val="both"/>
        <w:rPr>
          <w:rFonts w:ascii="Times New Roman" w:hAnsi="Times New Roman" w:cs="Times New Roman"/>
          <w:sz w:val="24"/>
        </w:rPr>
      </w:pPr>
      <w:r>
        <w:rPr>
          <w:rFonts w:ascii="Times New Roman" w:hAnsi="Times New Roman" w:cs="Times New Roman"/>
          <w:sz w:val="24"/>
        </w:rPr>
        <w:t>ANEXO V –</w:t>
      </w:r>
      <w:r w:rsidR="00357D61">
        <w:rPr>
          <w:rFonts w:ascii="Times New Roman" w:hAnsi="Times New Roman" w:cs="Times New Roman"/>
          <w:sz w:val="24"/>
        </w:rPr>
        <w:t xml:space="preserve"> </w:t>
      </w:r>
      <w:r w:rsidR="00357D61">
        <w:rPr>
          <w:rFonts w:ascii="Times New Roman" w:hAnsi="Times New Roman" w:cs="Times New Roman"/>
          <w:sz w:val="24"/>
        </w:rPr>
        <w:tab/>
        <w:t>Termo de Vistoria;</w:t>
      </w:r>
    </w:p>
    <w:p w:rsidR="00D35002" w:rsidRPr="00463E6F" w:rsidRDefault="00D35002" w:rsidP="00D35002">
      <w:pPr>
        <w:numPr>
          <w:ilvl w:val="2"/>
          <w:numId w:val="41"/>
        </w:numPr>
        <w:tabs>
          <w:tab w:val="left" w:pos="1418"/>
          <w:tab w:val="left" w:pos="3119"/>
        </w:tabs>
        <w:spacing w:line="360" w:lineRule="auto"/>
        <w:ind w:left="0" w:firstLine="0"/>
        <w:jc w:val="both"/>
        <w:rPr>
          <w:rFonts w:ascii="Times New Roman" w:hAnsi="Times New Roman" w:cs="Times New Roman"/>
          <w:sz w:val="24"/>
        </w:rPr>
      </w:pPr>
      <w:r>
        <w:rPr>
          <w:rFonts w:ascii="Times New Roman" w:hAnsi="Times New Roman" w:cs="Times New Roman"/>
          <w:sz w:val="24"/>
        </w:rPr>
        <w:lastRenderedPageBreak/>
        <w:t xml:space="preserve">ANEXO VI – </w:t>
      </w:r>
      <w:r w:rsidR="00357D61">
        <w:rPr>
          <w:rFonts w:ascii="Times New Roman" w:hAnsi="Times New Roman" w:cs="Times New Roman"/>
          <w:sz w:val="24"/>
        </w:rPr>
        <w:tab/>
        <w:t>Termo de Contrato;</w:t>
      </w:r>
    </w:p>
    <w:p w:rsidR="00463E6F" w:rsidRDefault="00D35002" w:rsidP="00D35002">
      <w:pPr>
        <w:numPr>
          <w:ilvl w:val="2"/>
          <w:numId w:val="41"/>
        </w:numPr>
        <w:tabs>
          <w:tab w:val="left" w:pos="1418"/>
          <w:tab w:val="left" w:pos="3119"/>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ANEXO </w:t>
      </w:r>
      <w:proofErr w:type="spellStart"/>
      <w:r>
        <w:rPr>
          <w:rFonts w:ascii="Times New Roman" w:hAnsi="Times New Roman" w:cs="Times New Roman"/>
          <w:sz w:val="24"/>
        </w:rPr>
        <w:t>VII</w:t>
      </w:r>
      <w:proofErr w:type="spellEnd"/>
      <w:r>
        <w:rPr>
          <w:rFonts w:ascii="Times New Roman" w:hAnsi="Times New Roman" w:cs="Times New Roman"/>
          <w:sz w:val="24"/>
        </w:rPr>
        <w:t xml:space="preserve"> –</w:t>
      </w:r>
      <w:r w:rsidR="00357D61">
        <w:rPr>
          <w:rFonts w:ascii="Times New Roman" w:hAnsi="Times New Roman" w:cs="Times New Roman"/>
          <w:sz w:val="24"/>
        </w:rPr>
        <w:t xml:space="preserve"> </w:t>
      </w:r>
      <w:r w:rsidR="00357D61">
        <w:rPr>
          <w:rFonts w:ascii="Times New Roman" w:hAnsi="Times New Roman" w:cs="Times New Roman"/>
          <w:sz w:val="24"/>
        </w:rPr>
        <w:tab/>
        <w:t>Modelo de Carta-Proposta;</w:t>
      </w:r>
    </w:p>
    <w:p w:rsidR="00357D61" w:rsidRDefault="00357D61" w:rsidP="00D35002">
      <w:pPr>
        <w:numPr>
          <w:ilvl w:val="2"/>
          <w:numId w:val="41"/>
        </w:numPr>
        <w:tabs>
          <w:tab w:val="left" w:pos="1418"/>
          <w:tab w:val="left" w:pos="3119"/>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ANEXO </w:t>
      </w:r>
      <w:proofErr w:type="spellStart"/>
      <w:r>
        <w:rPr>
          <w:rFonts w:ascii="Times New Roman" w:hAnsi="Times New Roman" w:cs="Times New Roman"/>
          <w:sz w:val="24"/>
        </w:rPr>
        <w:t>VIII</w:t>
      </w:r>
      <w:proofErr w:type="spellEnd"/>
      <w:r>
        <w:rPr>
          <w:rFonts w:ascii="Times New Roman" w:hAnsi="Times New Roman" w:cs="Times New Roman"/>
          <w:sz w:val="24"/>
        </w:rPr>
        <w:t xml:space="preserve"> – </w:t>
      </w:r>
      <w:r>
        <w:rPr>
          <w:rFonts w:ascii="Times New Roman" w:hAnsi="Times New Roman" w:cs="Times New Roman"/>
          <w:sz w:val="24"/>
        </w:rPr>
        <w:tab/>
      </w:r>
      <w:r w:rsidR="00AF0663">
        <w:rPr>
          <w:rFonts w:ascii="Times New Roman" w:hAnsi="Times New Roman" w:cs="Times New Roman"/>
          <w:sz w:val="24"/>
        </w:rPr>
        <w:t xml:space="preserve">Termo de Conciliação Judicial </w:t>
      </w:r>
      <w:proofErr w:type="spellStart"/>
      <w:r w:rsidR="00AF0663">
        <w:rPr>
          <w:rFonts w:ascii="Times New Roman" w:hAnsi="Times New Roman" w:cs="Times New Roman"/>
          <w:sz w:val="24"/>
        </w:rPr>
        <w:t>MPT</w:t>
      </w:r>
      <w:proofErr w:type="spellEnd"/>
      <w:r w:rsidR="00AF0663">
        <w:rPr>
          <w:rFonts w:ascii="Times New Roman" w:hAnsi="Times New Roman" w:cs="Times New Roman"/>
          <w:sz w:val="24"/>
        </w:rPr>
        <w:t xml:space="preserve"> x União;</w:t>
      </w:r>
    </w:p>
    <w:p w:rsidR="00357D61" w:rsidRDefault="00357D61" w:rsidP="00D35002">
      <w:pPr>
        <w:numPr>
          <w:ilvl w:val="2"/>
          <w:numId w:val="41"/>
        </w:numPr>
        <w:tabs>
          <w:tab w:val="left" w:pos="1418"/>
          <w:tab w:val="left" w:pos="3119"/>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ANEXO </w:t>
      </w:r>
      <w:proofErr w:type="spellStart"/>
      <w:r>
        <w:rPr>
          <w:rFonts w:ascii="Times New Roman" w:hAnsi="Times New Roman" w:cs="Times New Roman"/>
          <w:sz w:val="24"/>
        </w:rPr>
        <w:t>IX</w:t>
      </w:r>
      <w:proofErr w:type="spellEnd"/>
      <w:r>
        <w:rPr>
          <w:rFonts w:ascii="Times New Roman" w:hAnsi="Times New Roman" w:cs="Times New Roman"/>
          <w:sz w:val="24"/>
        </w:rPr>
        <w:t xml:space="preserve"> – </w:t>
      </w:r>
      <w:r>
        <w:rPr>
          <w:rFonts w:ascii="Times New Roman" w:hAnsi="Times New Roman" w:cs="Times New Roman"/>
          <w:sz w:val="24"/>
        </w:rPr>
        <w:tab/>
      </w:r>
      <w:r w:rsidR="00AF0663" w:rsidRPr="00841A81">
        <w:rPr>
          <w:rFonts w:ascii="Times New Roman" w:hAnsi="Times New Roman" w:cs="Times New Roman"/>
          <w:sz w:val="24"/>
        </w:rPr>
        <w:t xml:space="preserve">Modelo de Autorização </w:t>
      </w:r>
      <w:r w:rsidR="00AF0663">
        <w:rPr>
          <w:rFonts w:ascii="Times New Roman" w:hAnsi="Times New Roman" w:cs="Times New Roman"/>
          <w:sz w:val="24"/>
        </w:rPr>
        <w:t>para</w:t>
      </w:r>
      <w:r w:rsidR="00AF0663" w:rsidRPr="00841A81">
        <w:rPr>
          <w:rFonts w:ascii="Times New Roman" w:hAnsi="Times New Roman" w:cs="Times New Roman"/>
          <w:sz w:val="24"/>
        </w:rPr>
        <w:t xml:space="preserve"> Utilização da Garantia</w:t>
      </w:r>
      <w:r w:rsidR="00AF0663">
        <w:rPr>
          <w:rFonts w:ascii="Times New Roman" w:hAnsi="Times New Roman" w:cs="Times New Roman"/>
          <w:sz w:val="24"/>
        </w:rPr>
        <w:t>;</w:t>
      </w:r>
    </w:p>
    <w:p w:rsidR="00357D61" w:rsidRDefault="00357D61" w:rsidP="00841A81">
      <w:pPr>
        <w:numPr>
          <w:ilvl w:val="2"/>
          <w:numId w:val="41"/>
        </w:numPr>
        <w:tabs>
          <w:tab w:val="left" w:pos="1418"/>
          <w:tab w:val="left" w:pos="3119"/>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ANEXO X – </w:t>
      </w:r>
      <w:r>
        <w:rPr>
          <w:rFonts w:ascii="Times New Roman" w:hAnsi="Times New Roman" w:cs="Times New Roman"/>
          <w:sz w:val="24"/>
        </w:rPr>
        <w:tab/>
      </w:r>
      <w:r w:rsidR="00AF0663">
        <w:rPr>
          <w:rFonts w:ascii="Times New Roman" w:hAnsi="Times New Roman" w:cs="Times New Roman"/>
          <w:sz w:val="24"/>
        </w:rPr>
        <w:t>Modelo de Termo de Cooperação Técnica;</w:t>
      </w:r>
    </w:p>
    <w:p w:rsidR="00357D61" w:rsidRDefault="00357D61" w:rsidP="00D35002">
      <w:pPr>
        <w:numPr>
          <w:ilvl w:val="2"/>
          <w:numId w:val="41"/>
        </w:numPr>
        <w:tabs>
          <w:tab w:val="left" w:pos="1418"/>
          <w:tab w:val="left" w:pos="3119"/>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ANEXO XI – </w:t>
      </w:r>
      <w:r>
        <w:rPr>
          <w:rFonts w:ascii="Times New Roman" w:hAnsi="Times New Roman" w:cs="Times New Roman"/>
          <w:sz w:val="24"/>
        </w:rPr>
        <w:tab/>
      </w:r>
      <w:r w:rsidR="00AF0663" w:rsidRPr="00841A81">
        <w:rPr>
          <w:rFonts w:ascii="Times New Roman" w:hAnsi="Times New Roman" w:cs="Times New Roman"/>
          <w:sz w:val="24"/>
        </w:rPr>
        <w:t>Modelo de Declaração de Contratos Firmados com a Iniciativa Pr</w:t>
      </w:r>
      <w:r w:rsidR="00AF0663" w:rsidRPr="00841A81">
        <w:rPr>
          <w:rFonts w:ascii="Times New Roman" w:hAnsi="Times New Roman" w:cs="Times New Roman"/>
          <w:sz w:val="24"/>
        </w:rPr>
        <w:t>i</w:t>
      </w:r>
      <w:r w:rsidR="00AF0663" w:rsidRPr="00841A81">
        <w:rPr>
          <w:rFonts w:ascii="Times New Roman" w:hAnsi="Times New Roman" w:cs="Times New Roman"/>
          <w:sz w:val="24"/>
        </w:rPr>
        <w:t>vada e a Administração Pública</w:t>
      </w:r>
      <w:r w:rsidR="00AF0663">
        <w:rPr>
          <w:rFonts w:ascii="Times New Roman" w:hAnsi="Times New Roman" w:cs="Times New Roman"/>
          <w:sz w:val="24"/>
        </w:rPr>
        <w:t>;</w:t>
      </w:r>
    </w:p>
    <w:p w:rsidR="00357D61" w:rsidRDefault="00357D61" w:rsidP="00841A81">
      <w:pPr>
        <w:numPr>
          <w:ilvl w:val="2"/>
          <w:numId w:val="41"/>
        </w:numPr>
        <w:tabs>
          <w:tab w:val="left" w:pos="1418"/>
          <w:tab w:val="left" w:pos="3119"/>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ANEXO </w:t>
      </w:r>
      <w:proofErr w:type="spellStart"/>
      <w:r>
        <w:rPr>
          <w:rFonts w:ascii="Times New Roman" w:hAnsi="Times New Roman" w:cs="Times New Roman"/>
          <w:sz w:val="24"/>
        </w:rPr>
        <w:t>XII</w:t>
      </w:r>
      <w:proofErr w:type="spellEnd"/>
      <w:r>
        <w:rPr>
          <w:rFonts w:ascii="Times New Roman" w:hAnsi="Times New Roman" w:cs="Times New Roman"/>
          <w:sz w:val="24"/>
        </w:rPr>
        <w:t xml:space="preserve"> – </w:t>
      </w:r>
      <w:r>
        <w:rPr>
          <w:rFonts w:ascii="Times New Roman" w:hAnsi="Times New Roman" w:cs="Times New Roman"/>
          <w:sz w:val="24"/>
        </w:rPr>
        <w:tab/>
      </w:r>
      <w:r w:rsidR="00AF0663">
        <w:rPr>
          <w:rFonts w:ascii="Times New Roman" w:hAnsi="Times New Roman" w:cs="Times New Roman"/>
          <w:sz w:val="24"/>
        </w:rPr>
        <w:t>Planilha de Custos e Formação de Preços.</w:t>
      </w:r>
    </w:p>
    <w:p w:rsidR="00E113BF" w:rsidRDefault="00E113BF" w:rsidP="009632FB">
      <w:pPr>
        <w:tabs>
          <w:tab w:val="left" w:pos="1418"/>
        </w:tabs>
        <w:spacing w:line="360" w:lineRule="auto"/>
        <w:ind w:right="-15"/>
        <w:jc w:val="both"/>
        <w:rPr>
          <w:rFonts w:ascii="Times New Roman" w:hAnsi="Times New Roman" w:cs="Times New Roman"/>
          <w:sz w:val="24"/>
          <w:highlight w:val="yellow"/>
        </w:rPr>
      </w:pPr>
    </w:p>
    <w:p w:rsidR="00E63334" w:rsidRPr="00C231A3" w:rsidRDefault="00E63334" w:rsidP="009632FB">
      <w:pPr>
        <w:tabs>
          <w:tab w:val="left" w:pos="1418"/>
        </w:tabs>
        <w:spacing w:line="360" w:lineRule="auto"/>
        <w:ind w:right="-15"/>
        <w:jc w:val="both"/>
        <w:rPr>
          <w:rFonts w:ascii="Times New Roman" w:hAnsi="Times New Roman" w:cs="Times New Roman"/>
          <w:sz w:val="24"/>
          <w:highlight w:val="yellow"/>
        </w:rPr>
      </w:pPr>
    </w:p>
    <w:p w:rsidR="00F277F5" w:rsidRPr="00846B4D" w:rsidRDefault="00F277F5" w:rsidP="009632FB">
      <w:pPr>
        <w:tabs>
          <w:tab w:val="left" w:pos="1418"/>
        </w:tabs>
        <w:spacing w:line="360" w:lineRule="auto"/>
        <w:ind w:right="-15"/>
        <w:jc w:val="center"/>
        <w:rPr>
          <w:rFonts w:ascii="Times New Roman" w:hAnsi="Times New Roman" w:cs="Times New Roman"/>
          <w:b/>
          <w:sz w:val="24"/>
        </w:rPr>
      </w:pPr>
      <w:r w:rsidRPr="00846B4D">
        <w:rPr>
          <w:rFonts w:ascii="Times New Roman" w:hAnsi="Times New Roman" w:cs="Times New Roman"/>
          <w:b/>
          <w:sz w:val="24"/>
        </w:rPr>
        <w:t xml:space="preserve">João Pessoa – PB, </w:t>
      </w:r>
      <w:r w:rsidR="00AF4C0A" w:rsidRPr="00846B4D">
        <w:rPr>
          <w:rFonts w:ascii="Times New Roman" w:hAnsi="Times New Roman" w:cs="Times New Roman"/>
          <w:b/>
          <w:sz w:val="24"/>
        </w:rPr>
        <w:t>1</w:t>
      </w:r>
      <w:r w:rsidR="00D35002">
        <w:rPr>
          <w:rFonts w:ascii="Times New Roman" w:hAnsi="Times New Roman" w:cs="Times New Roman"/>
          <w:b/>
          <w:sz w:val="24"/>
        </w:rPr>
        <w:t>2</w:t>
      </w:r>
      <w:r w:rsidRPr="00846B4D">
        <w:rPr>
          <w:rFonts w:ascii="Times New Roman" w:hAnsi="Times New Roman" w:cs="Times New Roman"/>
          <w:b/>
          <w:sz w:val="24"/>
        </w:rPr>
        <w:t xml:space="preserve"> de </w:t>
      </w:r>
      <w:r w:rsidR="00D35002">
        <w:rPr>
          <w:rFonts w:ascii="Times New Roman" w:hAnsi="Times New Roman" w:cs="Times New Roman"/>
          <w:b/>
          <w:sz w:val="24"/>
        </w:rPr>
        <w:t>agosto</w:t>
      </w:r>
      <w:r w:rsidRPr="00846B4D">
        <w:rPr>
          <w:rFonts w:ascii="Times New Roman" w:hAnsi="Times New Roman" w:cs="Times New Roman"/>
          <w:b/>
          <w:sz w:val="24"/>
        </w:rPr>
        <w:t xml:space="preserve"> de 201</w:t>
      </w:r>
      <w:r w:rsidR="00E63334" w:rsidRPr="00846B4D">
        <w:rPr>
          <w:rFonts w:ascii="Times New Roman" w:hAnsi="Times New Roman" w:cs="Times New Roman"/>
          <w:b/>
          <w:sz w:val="24"/>
        </w:rPr>
        <w:t>9</w:t>
      </w:r>
      <w:r w:rsidRPr="00846B4D">
        <w:rPr>
          <w:rFonts w:ascii="Times New Roman" w:hAnsi="Times New Roman" w:cs="Times New Roman"/>
          <w:b/>
          <w:sz w:val="24"/>
        </w:rPr>
        <w:t>.</w:t>
      </w:r>
    </w:p>
    <w:p w:rsidR="00F277F5" w:rsidRDefault="00F277F5" w:rsidP="009632FB">
      <w:pPr>
        <w:tabs>
          <w:tab w:val="left" w:pos="1418"/>
        </w:tabs>
        <w:spacing w:line="360" w:lineRule="auto"/>
        <w:ind w:right="-15"/>
        <w:jc w:val="center"/>
        <w:rPr>
          <w:rFonts w:ascii="Times New Roman" w:hAnsi="Times New Roman" w:cs="Times New Roman"/>
          <w:sz w:val="24"/>
        </w:rPr>
      </w:pPr>
    </w:p>
    <w:p w:rsidR="00DD1540" w:rsidRPr="00621BD4" w:rsidRDefault="00DD1540" w:rsidP="009632FB">
      <w:pPr>
        <w:tabs>
          <w:tab w:val="left" w:pos="1418"/>
        </w:tabs>
        <w:spacing w:line="360" w:lineRule="auto"/>
        <w:ind w:right="-15"/>
        <w:jc w:val="center"/>
        <w:rPr>
          <w:rFonts w:ascii="Times New Roman" w:hAnsi="Times New Roman" w:cs="Times New Roman"/>
          <w:sz w:val="24"/>
        </w:rPr>
      </w:pPr>
    </w:p>
    <w:p w:rsidR="00F277F5" w:rsidRPr="00E63334" w:rsidRDefault="00F277F5" w:rsidP="00E63334">
      <w:pPr>
        <w:tabs>
          <w:tab w:val="left" w:pos="1418"/>
        </w:tabs>
        <w:jc w:val="center"/>
        <w:rPr>
          <w:rFonts w:ascii="Times New Roman" w:hAnsi="Times New Roman" w:cs="Times New Roman"/>
          <w:b/>
          <w:bCs/>
          <w:iCs/>
          <w:szCs w:val="20"/>
        </w:rPr>
      </w:pPr>
      <w:r w:rsidRPr="00E63334">
        <w:rPr>
          <w:rFonts w:ascii="Times New Roman" w:hAnsi="Times New Roman" w:cs="Times New Roman"/>
          <w:b/>
          <w:bCs/>
          <w:iCs/>
          <w:szCs w:val="20"/>
        </w:rPr>
        <w:t>_______</w:t>
      </w:r>
      <w:r w:rsidR="00D5351B" w:rsidRPr="00E63334">
        <w:rPr>
          <w:rFonts w:ascii="Times New Roman" w:hAnsi="Times New Roman" w:cs="Times New Roman"/>
          <w:b/>
          <w:bCs/>
          <w:iCs/>
          <w:szCs w:val="20"/>
        </w:rPr>
        <w:t>_____________________________</w:t>
      </w:r>
      <w:r w:rsidR="00AF4C0A">
        <w:rPr>
          <w:rFonts w:ascii="Times New Roman" w:hAnsi="Times New Roman" w:cs="Times New Roman"/>
          <w:b/>
          <w:bCs/>
          <w:iCs/>
          <w:szCs w:val="20"/>
        </w:rPr>
        <w:t>_____</w:t>
      </w:r>
    </w:p>
    <w:p w:rsidR="006048E3" w:rsidRPr="00E63334" w:rsidRDefault="00AF4C0A" w:rsidP="00E63334">
      <w:pPr>
        <w:tabs>
          <w:tab w:val="left" w:pos="1418"/>
        </w:tabs>
        <w:jc w:val="center"/>
        <w:rPr>
          <w:rFonts w:ascii="Times New Roman" w:hAnsi="Times New Roman" w:cs="Times New Roman"/>
          <w:b/>
          <w:szCs w:val="20"/>
        </w:rPr>
      </w:pPr>
      <w:proofErr w:type="spellStart"/>
      <w:r>
        <w:rPr>
          <w:rFonts w:ascii="Times New Roman" w:hAnsi="Times New Roman" w:cs="Times New Roman"/>
          <w:b/>
          <w:szCs w:val="20"/>
        </w:rPr>
        <w:t>IDÁCIO</w:t>
      </w:r>
      <w:proofErr w:type="spellEnd"/>
      <w:r>
        <w:rPr>
          <w:rFonts w:ascii="Times New Roman" w:hAnsi="Times New Roman" w:cs="Times New Roman"/>
          <w:b/>
          <w:szCs w:val="20"/>
        </w:rPr>
        <w:t xml:space="preserve"> RODRIGUES BARRETO PESSOA</w:t>
      </w:r>
    </w:p>
    <w:p w:rsidR="006048E3" w:rsidRPr="00E63334" w:rsidRDefault="00AF4C0A" w:rsidP="00E63334">
      <w:pPr>
        <w:tabs>
          <w:tab w:val="left" w:pos="1418"/>
        </w:tabs>
        <w:jc w:val="center"/>
        <w:rPr>
          <w:rFonts w:ascii="Times New Roman" w:hAnsi="Times New Roman" w:cs="Times New Roman"/>
          <w:b/>
          <w:szCs w:val="20"/>
        </w:rPr>
      </w:pPr>
      <w:r>
        <w:rPr>
          <w:rFonts w:ascii="Times New Roman" w:hAnsi="Times New Roman" w:cs="Times New Roman"/>
          <w:b/>
          <w:szCs w:val="20"/>
        </w:rPr>
        <w:t>Superintendente de Orçamento e Finanças</w:t>
      </w:r>
    </w:p>
    <w:p w:rsidR="000F104D" w:rsidRPr="00E63334" w:rsidRDefault="006048E3" w:rsidP="00E63334">
      <w:pPr>
        <w:tabs>
          <w:tab w:val="left" w:pos="1418"/>
        </w:tabs>
        <w:jc w:val="center"/>
        <w:rPr>
          <w:rFonts w:ascii="Times New Roman" w:hAnsi="Times New Roman" w:cs="Times New Roman"/>
          <w:szCs w:val="20"/>
        </w:rPr>
      </w:pPr>
      <w:r w:rsidRPr="00E63334">
        <w:rPr>
          <w:rFonts w:ascii="Times New Roman" w:hAnsi="Times New Roman" w:cs="Times New Roman"/>
          <w:b/>
          <w:szCs w:val="20"/>
        </w:rPr>
        <w:t xml:space="preserve">Mat. SIAPE nº. </w:t>
      </w:r>
      <w:r w:rsidR="00AF4C0A">
        <w:rPr>
          <w:rFonts w:ascii="Times New Roman" w:hAnsi="Times New Roman" w:cs="Times New Roman"/>
          <w:b/>
          <w:szCs w:val="20"/>
        </w:rPr>
        <w:t>2329157-1</w:t>
      </w:r>
    </w:p>
    <w:sectPr w:rsidR="000F104D" w:rsidRPr="00E63334" w:rsidSect="00855789">
      <w:pgSz w:w="11906" w:h="16838"/>
      <w:pgMar w:top="1418" w:right="849" w:bottom="1702" w:left="1418" w:header="709" w:footer="83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2C2" w:rsidRDefault="00A242C2">
      <w:r>
        <w:separator/>
      </w:r>
    </w:p>
  </w:endnote>
  <w:endnote w:type="continuationSeparator" w:id="0">
    <w:p w:rsidR="00A242C2" w:rsidRDefault="00A24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2C2" w:rsidRPr="0021698A" w:rsidRDefault="00A242C2" w:rsidP="00EB7C01">
    <w:pPr>
      <w:pStyle w:val="Rodap"/>
      <w:pBdr>
        <w:top w:val="single" w:sz="4" w:space="1" w:color="auto"/>
      </w:pBdr>
      <w:rPr>
        <w:rFonts w:cs="Arial"/>
        <w:sz w:val="12"/>
        <w:szCs w:val="12"/>
      </w:rPr>
    </w:pPr>
    <w:r w:rsidRPr="2657C157">
      <w:rPr>
        <w:rFonts w:cs="Arial"/>
        <w:sz w:val="12"/>
        <w:szCs w:val="12"/>
      </w:rPr>
      <w:t>Comissão Permanente de Modelos de Licitações e Contratos Administrativos da Consultoria-Geral da União</w:t>
    </w:r>
  </w:p>
  <w:p w:rsidR="00A242C2" w:rsidRPr="0021698A" w:rsidRDefault="00A242C2" w:rsidP="00E00945">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Continuados com mão de obra sem dedicação exclusiva</w:t>
    </w:r>
    <w:r w:rsidRPr="2657C157">
      <w:rPr>
        <w:rFonts w:cs="Arial"/>
        <w:sz w:val="12"/>
        <w:szCs w:val="12"/>
      </w:rPr>
      <w:t xml:space="preserve"> </w:t>
    </w:r>
  </w:p>
  <w:p w:rsidR="00A242C2" w:rsidRDefault="00A242C2" w:rsidP="00E00945">
    <w:pPr>
      <w:pStyle w:val="Rodap"/>
    </w:pPr>
    <w:r>
      <w:rPr>
        <w:rFonts w:cs="Arial"/>
        <w:sz w:val="12"/>
        <w:szCs w:val="12"/>
      </w:rPr>
      <w:t>Atualização: Dezembro</w:t>
    </w:r>
    <w:r w:rsidRPr="2657C157">
      <w:rPr>
        <w:rFonts w:cs="Arial"/>
        <w:sz w:val="12"/>
        <w:szCs w:val="12"/>
      </w:rPr>
      <w:t>/2018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2C2" w:rsidRPr="0021698A" w:rsidRDefault="00A242C2" w:rsidP="00CC1816">
    <w:pPr>
      <w:pStyle w:val="Rodap"/>
      <w:rPr>
        <w:rFonts w:cs="Arial"/>
        <w:sz w:val="12"/>
        <w:szCs w:val="12"/>
      </w:rPr>
    </w:pPr>
    <w:r w:rsidRPr="2657C157">
      <w:rPr>
        <w:rFonts w:cs="Arial"/>
        <w:sz w:val="12"/>
        <w:szCs w:val="12"/>
      </w:rPr>
      <w:t>Comissão Permanente de Modelos de Licitações e Contratos Administrativos da Consultoria-Geral da União</w:t>
    </w:r>
  </w:p>
  <w:p w:rsidR="00A242C2" w:rsidRPr="0021698A" w:rsidRDefault="00A242C2" w:rsidP="00CC1816">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Continuados com mão de obra sem dedicação exclusiva</w:t>
    </w:r>
    <w:r w:rsidRPr="2657C157">
      <w:rPr>
        <w:rFonts w:cs="Arial"/>
        <w:sz w:val="12"/>
        <w:szCs w:val="12"/>
      </w:rPr>
      <w:t xml:space="preserve"> </w:t>
    </w:r>
  </w:p>
  <w:p w:rsidR="00A242C2" w:rsidRDefault="00A242C2" w:rsidP="00CC1816">
    <w:pPr>
      <w:pStyle w:val="Rodap"/>
    </w:pPr>
    <w:r>
      <w:rPr>
        <w:rFonts w:cs="Arial"/>
        <w:sz w:val="12"/>
        <w:szCs w:val="12"/>
      </w:rPr>
      <w:t>Atualização: Dezembro</w:t>
    </w:r>
    <w:r w:rsidRPr="2657C157">
      <w:rPr>
        <w:rFonts w:cs="Arial"/>
        <w:sz w:val="12"/>
        <w:szCs w:val="12"/>
      </w:rPr>
      <w:t>/2018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2C2" w:rsidRDefault="00A242C2">
      <w:r>
        <w:separator/>
      </w:r>
    </w:p>
  </w:footnote>
  <w:footnote w:type="continuationSeparator" w:id="0">
    <w:p w:rsidR="00A242C2" w:rsidRDefault="00A242C2">
      <w:r>
        <w:continuationSeparator/>
      </w:r>
    </w:p>
  </w:footnote>
  <w:footnote w:id="1">
    <w:p w:rsidR="00A242C2" w:rsidRPr="00B710E3" w:rsidRDefault="00A242C2" w:rsidP="00D94A37">
      <w:pPr>
        <w:pStyle w:val="Textodenotaderodap"/>
        <w:jc w:val="both"/>
        <w:rPr>
          <w:rFonts w:ascii="Times New Roman" w:hAnsi="Times New Roman" w:cs="Times New Roman"/>
          <w:b/>
        </w:rPr>
      </w:pPr>
      <w:r w:rsidRPr="00357D61">
        <w:rPr>
          <w:rStyle w:val="Refdenotaderodap"/>
          <w:rFonts w:ascii="Times New Roman" w:hAnsi="Times New Roman" w:cs="Times New Roman"/>
          <w:b/>
        </w:rPr>
        <w:footnoteRef/>
      </w:r>
      <w:r w:rsidRPr="00357D61">
        <w:rPr>
          <w:rFonts w:ascii="Times New Roman" w:hAnsi="Times New Roman" w:cs="Times New Roman"/>
          <w:b/>
        </w:rPr>
        <w:t xml:space="preserve"> A justificativa pela opção do Sistema de Registro de Preços (SRP) foi realizada pela Administração, mediante estudo constante da cláusula</w:t>
      </w:r>
      <w:r>
        <w:rPr>
          <w:rFonts w:ascii="Times New Roman" w:hAnsi="Times New Roman" w:cs="Times New Roman"/>
          <w:b/>
        </w:rPr>
        <w:t xml:space="preserve"> </w:t>
      </w:r>
      <w:proofErr w:type="gramStart"/>
      <w:r>
        <w:rPr>
          <w:rFonts w:ascii="Times New Roman" w:hAnsi="Times New Roman" w:cs="Times New Roman"/>
          <w:b/>
        </w:rPr>
        <w:t>3</w:t>
      </w:r>
      <w:proofErr w:type="gramEnd"/>
      <w:r w:rsidRPr="00357D61">
        <w:rPr>
          <w:rFonts w:ascii="Times New Roman" w:hAnsi="Times New Roman" w:cs="Times New Roman"/>
          <w:b/>
        </w:rPr>
        <w:t xml:space="preserve"> do Termo de Referência.</w:t>
      </w:r>
    </w:p>
  </w:footnote>
  <w:footnote w:id="2">
    <w:p w:rsidR="00A242C2" w:rsidRPr="00B710E3" w:rsidRDefault="00A242C2" w:rsidP="00241B53">
      <w:pPr>
        <w:pStyle w:val="Textodenotaderodap"/>
        <w:jc w:val="both"/>
        <w:rPr>
          <w:rFonts w:ascii="Times New Roman" w:hAnsi="Times New Roman" w:cs="Times New Roman"/>
          <w:b/>
        </w:rPr>
      </w:pPr>
      <w:r w:rsidRPr="00B710E3">
        <w:rPr>
          <w:rStyle w:val="Refdenotaderodap"/>
          <w:rFonts w:ascii="Times New Roman" w:hAnsi="Times New Roman" w:cs="Times New Roman"/>
          <w:b/>
        </w:rPr>
        <w:footnoteRef/>
      </w:r>
      <w:r w:rsidRPr="00B710E3">
        <w:rPr>
          <w:rStyle w:val="Refdenotaderodap"/>
          <w:rFonts w:ascii="Times New Roman" w:hAnsi="Times New Roman" w:cs="Times New Roman"/>
        </w:rPr>
        <w:t xml:space="preserve"> </w:t>
      </w:r>
      <w:r w:rsidRPr="00B710E3">
        <w:rPr>
          <w:rFonts w:ascii="Times New Roman" w:hAnsi="Times New Roman" w:cs="Times New Roman"/>
          <w:b/>
        </w:rPr>
        <w:t>Art. 48 da Lei nº 8.666/93: Serão desclassificadas:</w:t>
      </w:r>
      <w:bookmarkStart w:id="1" w:name="art48i"/>
      <w:bookmarkEnd w:id="1"/>
      <w:r w:rsidRPr="00B710E3">
        <w:rPr>
          <w:rFonts w:ascii="Times New Roman" w:hAnsi="Times New Roman" w:cs="Times New Roman"/>
          <w:b/>
        </w:rPr>
        <w:t xml:space="preserve"> I – as propostas que não atendam às exigências do ato conv</w:t>
      </w:r>
      <w:r w:rsidRPr="00B710E3">
        <w:rPr>
          <w:rFonts w:ascii="Times New Roman" w:hAnsi="Times New Roman" w:cs="Times New Roman"/>
          <w:b/>
        </w:rPr>
        <w:t>o</w:t>
      </w:r>
      <w:r w:rsidRPr="00B710E3">
        <w:rPr>
          <w:rFonts w:ascii="Times New Roman" w:hAnsi="Times New Roman" w:cs="Times New Roman"/>
          <w:b/>
        </w:rPr>
        <w:t>catório da licitação;</w:t>
      </w:r>
      <w:bookmarkStart w:id="2" w:name="art48ii."/>
      <w:bookmarkStart w:id="3" w:name="art48ii"/>
      <w:bookmarkEnd w:id="2"/>
      <w:bookmarkEnd w:id="3"/>
      <w:r w:rsidRPr="00B710E3">
        <w:rPr>
          <w:rFonts w:ascii="Times New Roman" w:hAnsi="Times New Roman" w:cs="Times New Roman"/>
          <w:b/>
        </w:rPr>
        <w:t xml:space="preserve"> II – propostas com valor global superior ao limite estabelecido ou com preços manifestame</w:t>
      </w:r>
      <w:r w:rsidRPr="00B710E3">
        <w:rPr>
          <w:rFonts w:ascii="Times New Roman" w:hAnsi="Times New Roman" w:cs="Times New Roman"/>
          <w:b/>
        </w:rPr>
        <w:t>n</w:t>
      </w:r>
      <w:r w:rsidRPr="00B710E3">
        <w:rPr>
          <w:rFonts w:ascii="Times New Roman" w:hAnsi="Times New Roman" w:cs="Times New Roman"/>
          <w:b/>
        </w:rPr>
        <w:t>te inexequíveis, assim considerados aqueles que não venham a ter demonstrada sua viabilidade através de doc</w:t>
      </w:r>
      <w:r w:rsidRPr="00B710E3">
        <w:rPr>
          <w:rFonts w:ascii="Times New Roman" w:hAnsi="Times New Roman" w:cs="Times New Roman"/>
          <w:b/>
        </w:rPr>
        <w:t>u</w:t>
      </w:r>
      <w:r w:rsidRPr="00B710E3">
        <w:rPr>
          <w:rFonts w:ascii="Times New Roman" w:hAnsi="Times New Roman" w:cs="Times New Roman"/>
          <w:b/>
        </w:rPr>
        <w:t>mentação que comprove que os custos dos insumos são coerentes com os de mercado e que os coeficientes de produtividade são compatíveis com a execução do objeto do contrato, condições estas necessariamente especif</w:t>
      </w:r>
      <w:r w:rsidRPr="00B710E3">
        <w:rPr>
          <w:rFonts w:ascii="Times New Roman" w:hAnsi="Times New Roman" w:cs="Times New Roman"/>
          <w:b/>
        </w:rPr>
        <w:t>i</w:t>
      </w:r>
      <w:r w:rsidRPr="00B710E3">
        <w:rPr>
          <w:rFonts w:ascii="Times New Roman" w:hAnsi="Times New Roman" w:cs="Times New Roman"/>
          <w:b/>
        </w:rPr>
        <w:t>cadas no ato convocatório da licitação.</w:t>
      </w:r>
    </w:p>
  </w:footnote>
  <w:footnote w:id="3">
    <w:p w:rsidR="00A242C2" w:rsidRPr="000F02BC" w:rsidRDefault="00A242C2" w:rsidP="008A1212">
      <w:pPr>
        <w:pStyle w:val="Textodenotaderodap"/>
        <w:jc w:val="both"/>
        <w:rPr>
          <w:rFonts w:ascii="Times New Roman" w:hAnsi="Times New Roman" w:cs="Times New Roman"/>
          <w:b/>
        </w:rPr>
      </w:pPr>
      <w:r w:rsidRPr="000F02BC">
        <w:rPr>
          <w:rStyle w:val="Refdenotaderodap"/>
          <w:rFonts w:ascii="Times New Roman" w:hAnsi="Times New Roman" w:cs="Times New Roman"/>
          <w:b/>
        </w:rPr>
        <w:footnoteRef/>
      </w:r>
      <w:r w:rsidRPr="000F02BC">
        <w:rPr>
          <w:rFonts w:ascii="Times New Roman" w:hAnsi="Times New Roman" w:cs="Times New Roman"/>
          <w:b/>
        </w:rPr>
        <w:t xml:space="preserve"> </w:t>
      </w:r>
      <w:r>
        <w:rPr>
          <w:rFonts w:ascii="Times New Roman" w:hAnsi="Times New Roman" w:cs="Times New Roman"/>
          <w:b/>
        </w:rPr>
        <w:t>Item alterado para atendimento de decisão da Autoridade Superior, que vedou a participação de adesão por parte de entidades não participantes.</w:t>
      </w:r>
    </w:p>
  </w:footnote>
  <w:footnote w:id="4">
    <w:p w:rsidR="00A242C2" w:rsidRPr="00F36635" w:rsidRDefault="00A242C2" w:rsidP="00F36635">
      <w:pPr>
        <w:pStyle w:val="Textodenotaderodap"/>
        <w:jc w:val="both"/>
        <w:rPr>
          <w:rFonts w:ascii="Times New Roman" w:hAnsi="Times New Roman" w:cs="Times New Roman"/>
          <w:b/>
        </w:rPr>
      </w:pPr>
      <w:r w:rsidRPr="00F36635">
        <w:rPr>
          <w:rStyle w:val="Refdenotaderodap"/>
          <w:rFonts w:ascii="Times New Roman" w:hAnsi="Times New Roman" w:cs="Times New Roman"/>
          <w:b/>
        </w:rPr>
        <w:footnoteRef/>
      </w:r>
      <w:r w:rsidRPr="00F36635">
        <w:rPr>
          <w:rFonts w:ascii="Times New Roman" w:hAnsi="Times New Roman" w:cs="Times New Roman"/>
          <w:b/>
        </w:rPr>
        <w:t xml:space="preserve"> Item suprimido uma vez que nesta licitação não há </w:t>
      </w:r>
      <w:r w:rsidRPr="00F36635">
        <w:rPr>
          <w:rFonts w:ascii="Times New Roman" w:hAnsi="Times New Roman" w:cs="Times New Roman"/>
          <w:b/>
          <w:iCs/>
        </w:rPr>
        <w:t>itens com participação exclusiva de Microempresas e E</w:t>
      </w:r>
      <w:r w:rsidRPr="00F36635">
        <w:rPr>
          <w:rFonts w:ascii="Times New Roman" w:hAnsi="Times New Roman" w:cs="Times New Roman"/>
          <w:b/>
          <w:iCs/>
        </w:rPr>
        <w:t>m</w:t>
      </w:r>
      <w:r w:rsidRPr="00F36635">
        <w:rPr>
          <w:rFonts w:ascii="Times New Roman" w:hAnsi="Times New Roman" w:cs="Times New Roman"/>
          <w:b/>
          <w:iCs/>
        </w:rPr>
        <w:t>presas de Pequeno Porte em razão do valor</w:t>
      </w:r>
    </w:p>
  </w:footnote>
  <w:footnote w:id="5">
    <w:p w:rsidR="00A242C2" w:rsidRPr="00F27092" w:rsidRDefault="00A242C2" w:rsidP="00F27092">
      <w:pPr>
        <w:pStyle w:val="Textodenotaderodap"/>
        <w:jc w:val="both"/>
        <w:rPr>
          <w:rFonts w:ascii="Times New Roman" w:hAnsi="Times New Roman" w:cs="Times New Roman"/>
          <w:b/>
        </w:rPr>
      </w:pPr>
      <w:r w:rsidRPr="00F27092">
        <w:rPr>
          <w:rStyle w:val="Refdenotaderodap"/>
          <w:rFonts w:ascii="Times New Roman" w:hAnsi="Times New Roman" w:cs="Times New Roman"/>
          <w:b/>
        </w:rPr>
        <w:footnoteRef/>
      </w:r>
      <w:r w:rsidRPr="00F27092">
        <w:rPr>
          <w:rFonts w:ascii="Times New Roman" w:hAnsi="Times New Roman" w:cs="Times New Roman"/>
          <w:b/>
        </w:rPr>
        <w:t xml:space="preserve"> Súmula 281 do TCU: É vedada a participação de cooperativas em licitação quando, pela natureza do serviço ou pelo modo como é usualmente executado no mercado em geral, houver necessidade de subordinação jurídica entre o obreiro e o contratado, bem como de pessoalidade e habitualidade.</w:t>
      </w:r>
    </w:p>
  </w:footnote>
  <w:footnote w:id="6">
    <w:p w:rsidR="00A242C2" w:rsidRPr="00E00945" w:rsidRDefault="00A242C2" w:rsidP="00E00945">
      <w:pPr>
        <w:pStyle w:val="Textodenotaderodap"/>
        <w:jc w:val="both"/>
        <w:rPr>
          <w:rFonts w:ascii="Times New Roman" w:hAnsi="Times New Roman" w:cs="Times New Roman"/>
          <w:b/>
        </w:rPr>
      </w:pPr>
      <w:r w:rsidRPr="00E00945">
        <w:rPr>
          <w:rStyle w:val="Refdenotaderodap"/>
          <w:rFonts w:ascii="Times New Roman" w:hAnsi="Times New Roman" w:cs="Times New Roman"/>
          <w:b/>
        </w:rPr>
        <w:footnoteRef/>
      </w:r>
      <w:r w:rsidRPr="00E00945">
        <w:rPr>
          <w:rFonts w:ascii="Times New Roman" w:hAnsi="Times New Roman" w:cs="Times New Roman"/>
          <w:b/>
        </w:rPr>
        <w:t xml:space="preserve"> Item suprimido uma vez que neste certame a segregação de função não se coaduna com o objeto ora licitado.</w:t>
      </w:r>
    </w:p>
  </w:footnote>
  <w:footnote w:id="7">
    <w:p w:rsidR="00A242C2" w:rsidRDefault="00A242C2">
      <w:pPr>
        <w:pStyle w:val="Textodenotaderodap"/>
      </w:pPr>
      <w:r>
        <w:rPr>
          <w:rStyle w:val="Refdenotaderodap"/>
        </w:rPr>
        <w:footnoteRef/>
      </w:r>
      <w:r>
        <w:t xml:space="preserve"> </w:t>
      </w:r>
      <w:r w:rsidRPr="00E00945">
        <w:rPr>
          <w:rFonts w:ascii="Times New Roman" w:hAnsi="Times New Roman" w:cs="Times New Roman"/>
          <w:b/>
        </w:rPr>
        <w:t>Item suprimido uma vez que neste certame a segregação de função não se coaduna com o objeto ora licitado.</w:t>
      </w:r>
    </w:p>
  </w:footnote>
  <w:footnote w:id="8">
    <w:p w:rsidR="00A242C2" w:rsidRPr="0041680B" w:rsidRDefault="00A242C2" w:rsidP="0041680B">
      <w:pPr>
        <w:pStyle w:val="Textodenotaderodap"/>
        <w:jc w:val="both"/>
        <w:rPr>
          <w:rFonts w:ascii="Times New Roman" w:hAnsi="Times New Roman" w:cs="Times New Roman"/>
          <w:b/>
        </w:rPr>
      </w:pPr>
      <w:r w:rsidRPr="0041680B">
        <w:rPr>
          <w:rStyle w:val="Refdenotaderodap"/>
          <w:rFonts w:ascii="Times New Roman" w:hAnsi="Times New Roman" w:cs="Times New Roman"/>
          <w:b/>
        </w:rPr>
        <w:footnoteRef/>
      </w:r>
      <w:r w:rsidRPr="0041680B">
        <w:rPr>
          <w:rFonts w:ascii="Times New Roman" w:hAnsi="Times New Roman" w:cs="Times New Roman"/>
          <w:b/>
        </w:rPr>
        <w:t xml:space="preserve"> Item suprimido uma vez que este certame não trata em seu objeto sobre contratação de serviços comuns de informática e automação.</w:t>
      </w:r>
    </w:p>
  </w:footnote>
  <w:footnote w:id="9">
    <w:p w:rsidR="00A242C2" w:rsidRPr="0041680B" w:rsidRDefault="00A242C2" w:rsidP="0041680B">
      <w:pPr>
        <w:pStyle w:val="Textodenotaderodap"/>
        <w:jc w:val="both"/>
        <w:rPr>
          <w:rFonts w:ascii="Times New Roman" w:hAnsi="Times New Roman" w:cs="Times New Roman"/>
          <w:b/>
        </w:rPr>
      </w:pPr>
      <w:r w:rsidRPr="0041680B">
        <w:rPr>
          <w:rStyle w:val="Refdenotaderodap"/>
          <w:rFonts w:ascii="Times New Roman" w:hAnsi="Times New Roman" w:cs="Times New Roman"/>
          <w:b/>
        </w:rPr>
        <w:footnoteRef/>
      </w:r>
      <w:r w:rsidRPr="0041680B">
        <w:rPr>
          <w:rFonts w:ascii="Times New Roman" w:hAnsi="Times New Roman" w:cs="Times New Roman"/>
          <w:b/>
        </w:rPr>
        <w:t xml:space="preserve"> Item suprimido uma vez que este certame não trata em seu objeto sobre contratação de serviços comuns de informática e automação.</w:t>
      </w:r>
    </w:p>
  </w:footnote>
  <w:footnote w:id="10">
    <w:p w:rsidR="00A242C2" w:rsidRPr="0041680B" w:rsidRDefault="00A242C2" w:rsidP="0041680B">
      <w:pPr>
        <w:pStyle w:val="Textodenotaderodap"/>
        <w:jc w:val="both"/>
        <w:rPr>
          <w:rFonts w:ascii="Times New Roman" w:hAnsi="Times New Roman" w:cs="Times New Roman"/>
          <w:b/>
        </w:rPr>
      </w:pPr>
      <w:r w:rsidRPr="0041680B">
        <w:rPr>
          <w:rStyle w:val="Refdenotaderodap"/>
          <w:rFonts w:ascii="Times New Roman" w:hAnsi="Times New Roman" w:cs="Times New Roman"/>
          <w:b/>
        </w:rPr>
        <w:footnoteRef/>
      </w:r>
      <w:r w:rsidRPr="0041680B">
        <w:rPr>
          <w:rFonts w:ascii="Times New Roman" w:hAnsi="Times New Roman" w:cs="Times New Roman"/>
          <w:b/>
        </w:rPr>
        <w:t xml:space="preserve"> Item suprimido uma vez que não há que se falar em margem de preferência neste certame.</w:t>
      </w:r>
    </w:p>
  </w:footnote>
  <w:footnote w:id="11">
    <w:p w:rsidR="00A242C2" w:rsidRPr="00350724" w:rsidRDefault="00A242C2" w:rsidP="00956E29">
      <w:pPr>
        <w:pStyle w:val="Textodenotaderodap"/>
        <w:jc w:val="both"/>
        <w:rPr>
          <w:rFonts w:ascii="Times New Roman" w:hAnsi="Times New Roman" w:cs="Times New Roman"/>
          <w:b/>
        </w:rPr>
      </w:pPr>
      <w:r w:rsidRPr="00350724">
        <w:rPr>
          <w:rStyle w:val="Refdenotaderodap"/>
          <w:rFonts w:ascii="Times New Roman" w:hAnsi="Times New Roman" w:cs="Times New Roman"/>
          <w:b/>
        </w:rPr>
        <w:footnoteRef/>
      </w:r>
      <w:r w:rsidRPr="00350724">
        <w:rPr>
          <w:rFonts w:ascii="Times New Roman" w:hAnsi="Times New Roman" w:cs="Times New Roman"/>
          <w:b/>
        </w:rPr>
        <w:t xml:space="preserve"> </w:t>
      </w:r>
      <w:r>
        <w:rPr>
          <w:rFonts w:ascii="Times New Roman" w:hAnsi="Times New Roman" w:cs="Times New Roman"/>
          <w:b/>
        </w:rPr>
        <w:t xml:space="preserve">A inclusão deste item baseia-se no </w:t>
      </w:r>
      <w:r w:rsidRPr="00350724">
        <w:rPr>
          <w:rFonts w:ascii="Times New Roman" w:hAnsi="Times New Roman" w:cs="Times New Roman"/>
          <w:b/>
          <w:bCs/>
          <w:iCs/>
        </w:rPr>
        <w:t xml:space="preserve">Acórdão TCU nº 3982/2015 – 1ª Câmara c/c art. 9º, </w:t>
      </w:r>
      <w:proofErr w:type="spellStart"/>
      <w:r w:rsidRPr="00350724">
        <w:rPr>
          <w:rFonts w:ascii="Times New Roman" w:hAnsi="Times New Roman" w:cs="Times New Roman"/>
          <w:b/>
          <w:bCs/>
          <w:iCs/>
        </w:rPr>
        <w:t>IV</w:t>
      </w:r>
      <w:proofErr w:type="spellEnd"/>
      <w:r w:rsidRPr="00350724">
        <w:rPr>
          <w:rFonts w:ascii="Times New Roman" w:hAnsi="Times New Roman" w:cs="Times New Roman"/>
          <w:b/>
          <w:bCs/>
          <w:iCs/>
        </w:rPr>
        <w:t xml:space="preserve"> do Decreto nº 5.450/2005.</w:t>
      </w:r>
    </w:p>
  </w:footnote>
  <w:footnote w:id="12">
    <w:p w:rsidR="00A242C2" w:rsidRPr="00350724" w:rsidRDefault="00A242C2" w:rsidP="00956E29">
      <w:pPr>
        <w:pStyle w:val="Textodenotaderodap"/>
        <w:jc w:val="both"/>
        <w:rPr>
          <w:rFonts w:ascii="Times New Roman" w:hAnsi="Times New Roman" w:cs="Times New Roman"/>
          <w:b/>
        </w:rPr>
      </w:pPr>
      <w:r w:rsidRPr="00350724">
        <w:rPr>
          <w:rStyle w:val="Refdenotaderodap"/>
          <w:rFonts w:ascii="Times New Roman" w:hAnsi="Times New Roman" w:cs="Times New Roman"/>
          <w:b/>
        </w:rPr>
        <w:footnoteRef/>
      </w:r>
      <w:r w:rsidRPr="00350724">
        <w:rPr>
          <w:rFonts w:ascii="Times New Roman" w:hAnsi="Times New Roman" w:cs="Times New Roman"/>
          <w:b/>
        </w:rPr>
        <w:t xml:space="preserve"> </w:t>
      </w:r>
      <w:r>
        <w:rPr>
          <w:rFonts w:ascii="Times New Roman" w:hAnsi="Times New Roman" w:cs="Times New Roman"/>
          <w:b/>
        </w:rPr>
        <w:t xml:space="preserve">A inclusão deste item baseia-se na </w:t>
      </w:r>
      <w:r w:rsidRPr="00350724">
        <w:rPr>
          <w:rFonts w:ascii="Times New Roman" w:hAnsi="Times New Roman" w:cs="Times New Roman"/>
          <w:b/>
          <w:bCs/>
        </w:rPr>
        <w:t>Orientação Normativa SEGES/</w:t>
      </w:r>
      <w:proofErr w:type="spellStart"/>
      <w:r w:rsidRPr="00350724">
        <w:rPr>
          <w:rFonts w:ascii="Times New Roman" w:hAnsi="Times New Roman" w:cs="Times New Roman"/>
          <w:b/>
          <w:bCs/>
        </w:rPr>
        <w:t>MPOG</w:t>
      </w:r>
      <w:proofErr w:type="spellEnd"/>
      <w:r w:rsidRPr="00350724">
        <w:rPr>
          <w:rFonts w:ascii="Times New Roman" w:hAnsi="Times New Roman" w:cs="Times New Roman"/>
          <w:b/>
          <w:bCs/>
        </w:rPr>
        <w:t xml:space="preserve"> Nº 2, de 06 de Junho de 2016, Anexo II, alíneas 14 e 14.1.</w:t>
      </w:r>
    </w:p>
  </w:footnote>
  <w:footnote w:id="13">
    <w:p w:rsidR="00A242C2" w:rsidRPr="00F27092" w:rsidRDefault="00A242C2" w:rsidP="00F27092">
      <w:pPr>
        <w:pStyle w:val="Textodenotaderodap"/>
        <w:jc w:val="both"/>
        <w:rPr>
          <w:rFonts w:ascii="Times New Roman" w:hAnsi="Times New Roman" w:cs="Times New Roman"/>
          <w:b/>
        </w:rPr>
      </w:pPr>
      <w:r w:rsidRPr="00F27092">
        <w:rPr>
          <w:rStyle w:val="Refdenotaderodap"/>
          <w:rFonts w:ascii="Times New Roman" w:hAnsi="Times New Roman" w:cs="Times New Roman"/>
          <w:b/>
        </w:rPr>
        <w:footnoteRef/>
      </w:r>
      <w:r w:rsidRPr="00F27092">
        <w:rPr>
          <w:rFonts w:ascii="Times New Roman" w:hAnsi="Times New Roman" w:cs="Times New Roman"/>
          <w:b/>
        </w:rPr>
        <w:t xml:space="preserve"> Item suprimido uma vez que a participação do empresário individual não se coaduna com o objeto ora licitado neste certame.</w:t>
      </w:r>
    </w:p>
  </w:footnote>
  <w:footnote w:id="14">
    <w:p w:rsidR="00A242C2" w:rsidRPr="00F27092" w:rsidRDefault="00A242C2" w:rsidP="00F27092">
      <w:pPr>
        <w:pStyle w:val="Textodenotaderodap"/>
        <w:jc w:val="both"/>
        <w:rPr>
          <w:rFonts w:ascii="Times New Roman" w:hAnsi="Times New Roman" w:cs="Times New Roman"/>
          <w:b/>
        </w:rPr>
      </w:pPr>
      <w:r w:rsidRPr="00F27092">
        <w:rPr>
          <w:rStyle w:val="Refdenotaderodap"/>
          <w:rFonts w:ascii="Times New Roman" w:hAnsi="Times New Roman" w:cs="Times New Roman"/>
          <w:b/>
        </w:rPr>
        <w:footnoteRef/>
      </w:r>
      <w:r w:rsidRPr="00F27092">
        <w:rPr>
          <w:rFonts w:ascii="Times New Roman" w:hAnsi="Times New Roman" w:cs="Times New Roman"/>
          <w:b/>
        </w:rPr>
        <w:t xml:space="preserve"> Item suprimido uma vez que não se coaduna com o objeto ora licitado neste certame </w:t>
      </w:r>
      <w:r>
        <w:rPr>
          <w:rFonts w:ascii="Times New Roman" w:hAnsi="Times New Roman" w:cs="Times New Roman"/>
          <w:b/>
        </w:rPr>
        <w:t xml:space="preserve">qualquer </w:t>
      </w:r>
      <w:r w:rsidRPr="00F27092">
        <w:rPr>
          <w:rFonts w:ascii="Times New Roman" w:hAnsi="Times New Roman" w:cs="Times New Roman"/>
          <w:b/>
          <w:iCs/>
        </w:rPr>
        <w:t xml:space="preserve">exercício de atividade ou ato de registro ou autorização </w:t>
      </w:r>
      <w:r>
        <w:rPr>
          <w:rFonts w:ascii="Times New Roman" w:hAnsi="Times New Roman" w:cs="Times New Roman"/>
          <w:b/>
          <w:iCs/>
        </w:rPr>
        <w:t>para funcionamento expedido por</w:t>
      </w:r>
      <w:r w:rsidRPr="00F27092">
        <w:rPr>
          <w:rFonts w:ascii="Times New Roman" w:hAnsi="Times New Roman" w:cs="Times New Roman"/>
          <w:b/>
          <w:iCs/>
        </w:rPr>
        <w:t xml:space="preserve"> órgão competente</w:t>
      </w:r>
      <w:r>
        <w:rPr>
          <w:rFonts w:ascii="Times New Roman" w:hAnsi="Times New Roman" w:cs="Times New Roman"/>
          <w:b/>
          <w:iCs/>
        </w:rPr>
        <w:t>.</w:t>
      </w:r>
    </w:p>
  </w:footnote>
  <w:footnote w:id="15">
    <w:p w:rsidR="00A242C2" w:rsidRPr="00F27092" w:rsidRDefault="00A242C2" w:rsidP="00F27092">
      <w:pPr>
        <w:pStyle w:val="Textodenotaderodap"/>
        <w:jc w:val="both"/>
        <w:rPr>
          <w:rFonts w:ascii="Times New Roman" w:hAnsi="Times New Roman" w:cs="Times New Roman"/>
          <w:b/>
        </w:rPr>
      </w:pPr>
      <w:r w:rsidRPr="00F27092">
        <w:rPr>
          <w:rStyle w:val="Refdenotaderodap"/>
          <w:rFonts w:ascii="Times New Roman" w:hAnsi="Times New Roman" w:cs="Times New Roman"/>
          <w:b/>
        </w:rPr>
        <w:footnoteRef/>
      </w:r>
      <w:r w:rsidRPr="00F27092">
        <w:rPr>
          <w:rFonts w:ascii="Times New Roman" w:hAnsi="Times New Roman" w:cs="Times New Roman"/>
          <w:b/>
        </w:rPr>
        <w:t xml:space="preserve"> Item suprimido uma vez que esta licitação não permite a participação de sociedades cooperativas. Súmula 281 do TCU: É vedada a participação de cooperativas em licitação quando, pela natureza do serviço ou pelo modo como é usualmente executado no mercado em geral, houver necessidade de subordinação jurídica entre o obreiro e o contratado, bem como de pessoalidade e habitualidade.</w:t>
      </w:r>
    </w:p>
  </w:footnote>
  <w:footnote w:id="16">
    <w:p w:rsidR="00A242C2" w:rsidRPr="00350724" w:rsidRDefault="00A242C2" w:rsidP="00956E29">
      <w:pPr>
        <w:pStyle w:val="Textodenotaderodap"/>
        <w:jc w:val="both"/>
        <w:rPr>
          <w:rFonts w:ascii="Times New Roman" w:hAnsi="Times New Roman" w:cs="Times New Roman"/>
          <w:b/>
        </w:rPr>
      </w:pPr>
      <w:r w:rsidRPr="00E40AC3">
        <w:rPr>
          <w:rStyle w:val="Refdenotaderodap"/>
          <w:rFonts w:ascii="Times New Roman" w:hAnsi="Times New Roman" w:cs="Times New Roman"/>
          <w:b/>
        </w:rPr>
        <w:footnoteRef/>
      </w:r>
      <w:r w:rsidRPr="00E40AC3">
        <w:rPr>
          <w:rFonts w:ascii="Times New Roman" w:hAnsi="Times New Roman" w:cs="Times New Roman"/>
          <w:b/>
        </w:rPr>
        <w:t xml:space="preserve"> A inserção do item encontra guarida no inciso </w:t>
      </w:r>
      <w:proofErr w:type="spellStart"/>
      <w:r w:rsidRPr="00E40AC3">
        <w:rPr>
          <w:rFonts w:ascii="Times New Roman" w:hAnsi="Times New Roman" w:cs="Times New Roman"/>
          <w:b/>
        </w:rPr>
        <w:t>III</w:t>
      </w:r>
      <w:proofErr w:type="spellEnd"/>
      <w:r w:rsidRPr="00E40AC3">
        <w:rPr>
          <w:rFonts w:ascii="Times New Roman" w:hAnsi="Times New Roman" w:cs="Times New Roman"/>
          <w:b/>
        </w:rPr>
        <w:t xml:space="preserve"> do art. 28 da Lei nº 8.666/93.</w:t>
      </w:r>
    </w:p>
  </w:footnote>
  <w:footnote w:id="17">
    <w:p w:rsidR="00A242C2" w:rsidRPr="00DA42F6" w:rsidRDefault="00A242C2" w:rsidP="00DA42F6">
      <w:pPr>
        <w:pStyle w:val="Textodenotaderodap"/>
        <w:jc w:val="both"/>
        <w:rPr>
          <w:rFonts w:ascii="Times New Roman" w:hAnsi="Times New Roman" w:cs="Times New Roman"/>
          <w:b/>
        </w:rPr>
      </w:pPr>
      <w:r w:rsidRPr="00DA42F6">
        <w:rPr>
          <w:rStyle w:val="Refdenotaderodap"/>
          <w:rFonts w:ascii="Times New Roman" w:hAnsi="Times New Roman" w:cs="Times New Roman"/>
          <w:b/>
        </w:rPr>
        <w:footnoteRef/>
      </w:r>
      <w:r w:rsidRPr="00DA42F6">
        <w:rPr>
          <w:rFonts w:ascii="Times New Roman" w:hAnsi="Times New Roman" w:cs="Times New Roman"/>
          <w:b/>
        </w:rPr>
        <w:t xml:space="preserve"> </w:t>
      </w:r>
      <w:r w:rsidRPr="00DA42F6">
        <w:rPr>
          <w:rFonts w:ascii="Times New Roman" w:hAnsi="Times New Roman" w:cs="Times New Roman"/>
          <w:b/>
          <w:iCs/>
        </w:rPr>
        <w:t>Item suprimi</w:t>
      </w:r>
      <w:r>
        <w:rPr>
          <w:rFonts w:ascii="Times New Roman" w:hAnsi="Times New Roman" w:cs="Times New Roman"/>
          <w:b/>
          <w:iCs/>
        </w:rPr>
        <w:t>d</w:t>
      </w:r>
      <w:r w:rsidRPr="00DA42F6">
        <w:rPr>
          <w:rFonts w:ascii="Times New Roman" w:hAnsi="Times New Roman" w:cs="Times New Roman"/>
          <w:b/>
          <w:iCs/>
        </w:rPr>
        <w:t xml:space="preserve">o uma vez que </w:t>
      </w:r>
      <w:r>
        <w:rPr>
          <w:rFonts w:ascii="Times New Roman" w:hAnsi="Times New Roman" w:cs="Times New Roman"/>
          <w:b/>
          <w:iCs/>
        </w:rPr>
        <w:t xml:space="preserve">o </w:t>
      </w:r>
      <w:r w:rsidRPr="00DA42F6">
        <w:rPr>
          <w:rFonts w:ascii="Times New Roman" w:hAnsi="Times New Roman" w:cs="Times New Roman"/>
          <w:b/>
          <w:iCs/>
        </w:rPr>
        <w:t>objeto ora licitado neste certame não se coaduna com a subcontratação</w:t>
      </w:r>
      <w:r>
        <w:rPr>
          <w:rFonts w:ascii="Times New Roman" w:hAnsi="Times New Roman" w:cs="Times New Roman"/>
          <w:b/>
          <w:iCs/>
        </w:rPr>
        <w:t>.</w:t>
      </w:r>
    </w:p>
  </w:footnote>
  <w:footnote w:id="18">
    <w:p w:rsidR="00A242C2" w:rsidRPr="004C1CD0" w:rsidRDefault="00A242C2" w:rsidP="000D721A">
      <w:pPr>
        <w:pStyle w:val="Textodenotaderodap"/>
        <w:jc w:val="both"/>
        <w:rPr>
          <w:rFonts w:ascii="Times New Roman" w:hAnsi="Times New Roman" w:cs="Times New Roman"/>
          <w:b/>
        </w:rPr>
      </w:pPr>
      <w:r w:rsidRPr="004C1CD0">
        <w:rPr>
          <w:rStyle w:val="Refdenotaderodap"/>
          <w:rFonts w:ascii="Times New Roman" w:hAnsi="Times New Roman" w:cs="Times New Roman"/>
          <w:b/>
        </w:rPr>
        <w:footnoteRef/>
      </w:r>
      <w:r w:rsidRPr="004C1CD0">
        <w:rPr>
          <w:rFonts w:ascii="Times New Roman" w:hAnsi="Times New Roman" w:cs="Times New Roman"/>
          <w:b/>
        </w:rPr>
        <w:t xml:space="preserve"> I</w:t>
      </w:r>
      <w:r>
        <w:rPr>
          <w:rFonts w:ascii="Times New Roman" w:hAnsi="Times New Roman" w:cs="Times New Roman"/>
          <w:b/>
        </w:rPr>
        <w:t>tem inserido para atendimento de Nota Técnica</w:t>
      </w:r>
      <w:r w:rsidRPr="004C1CD0">
        <w:rPr>
          <w:rFonts w:ascii="Times New Roman" w:hAnsi="Times New Roman" w:cs="Times New Roman"/>
          <w:b/>
        </w:rPr>
        <w:t xml:space="preserve"> </w:t>
      </w:r>
      <w:r>
        <w:rPr>
          <w:rFonts w:ascii="Times New Roman" w:hAnsi="Times New Roman" w:cs="Times New Roman"/>
          <w:b/>
        </w:rPr>
        <w:t xml:space="preserve">da </w:t>
      </w:r>
      <w:proofErr w:type="spellStart"/>
      <w:r w:rsidRPr="004C1CD0">
        <w:rPr>
          <w:rFonts w:ascii="Times New Roman" w:hAnsi="Times New Roman" w:cs="Times New Roman"/>
          <w:b/>
        </w:rPr>
        <w:t>NLC</w:t>
      </w:r>
      <w:proofErr w:type="spellEnd"/>
      <w:r w:rsidRPr="004C1CD0">
        <w:rPr>
          <w:rFonts w:ascii="Times New Roman" w:hAnsi="Times New Roman" w:cs="Times New Roman"/>
          <w:b/>
        </w:rPr>
        <w:t>/</w:t>
      </w:r>
      <w:proofErr w:type="spellStart"/>
      <w:r w:rsidRPr="004C1CD0">
        <w:rPr>
          <w:rFonts w:ascii="Times New Roman" w:hAnsi="Times New Roman" w:cs="Times New Roman"/>
          <w:b/>
        </w:rPr>
        <w:t>ETRLIC</w:t>
      </w:r>
      <w:proofErr w:type="spellEnd"/>
      <w:r w:rsidRPr="004C1CD0">
        <w:rPr>
          <w:rFonts w:ascii="Times New Roman" w:hAnsi="Times New Roman" w:cs="Times New Roman"/>
          <w:b/>
        </w:rPr>
        <w:t>/</w:t>
      </w:r>
      <w:proofErr w:type="spellStart"/>
      <w:r w:rsidRPr="004C1CD0">
        <w:rPr>
          <w:rFonts w:ascii="Times New Roman" w:hAnsi="Times New Roman" w:cs="Times New Roman"/>
          <w:b/>
        </w:rPr>
        <w:t>PGF</w:t>
      </w:r>
      <w:proofErr w:type="spellEnd"/>
      <w:r w:rsidRPr="004C1CD0">
        <w:rPr>
          <w:rFonts w:ascii="Times New Roman" w:hAnsi="Times New Roman" w:cs="Times New Roman"/>
          <w:b/>
        </w:rPr>
        <w:t>/AGU.</w:t>
      </w:r>
    </w:p>
  </w:footnote>
  <w:footnote w:id="19">
    <w:p w:rsidR="00A242C2" w:rsidRPr="00247623" w:rsidRDefault="00A242C2" w:rsidP="00247623">
      <w:pPr>
        <w:pStyle w:val="Textodenotaderodap"/>
        <w:jc w:val="both"/>
        <w:rPr>
          <w:rFonts w:ascii="Times New Roman" w:hAnsi="Times New Roman" w:cs="Times New Roman"/>
          <w:b/>
        </w:rPr>
      </w:pPr>
      <w:r w:rsidRPr="00247623">
        <w:rPr>
          <w:rStyle w:val="Refdenotaderodap"/>
          <w:rFonts w:ascii="Times New Roman" w:hAnsi="Times New Roman" w:cs="Times New Roman"/>
          <w:b/>
        </w:rPr>
        <w:footnoteRef/>
      </w:r>
      <w:r w:rsidRPr="00247623">
        <w:rPr>
          <w:rFonts w:ascii="Times New Roman" w:hAnsi="Times New Roman" w:cs="Times New Roman"/>
          <w:b/>
        </w:rPr>
        <w:t xml:space="preserve"> Item suprimido uma vez que esta licitação não permite a participação de sociedades cooperativas. Súmula 281 do TCU: É vedada a participação de cooperativas em licitação quando, pela natureza do serviço ou pelo modo como é usualmente executado no mercado em geral, houver necessidade de subordinação jurídica entre o obreiro e o contratado, bem como de pessoalidade e habitualidade.</w:t>
      </w:r>
    </w:p>
  </w:footnote>
  <w:footnote w:id="20">
    <w:p w:rsidR="00A242C2" w:rsidRPr="000335A3" w:rsidRDefault="00A242C2" w:rsidP="000335A3">
      <w:pPr>
        <w:pStyle w:val="Textodenotaderodap"/>
        <w:jc w:val="both"/>
        <w:rPr>
          <w:rFonts w:ascii="Times New Roman" w:hAnsi="Times New Roman" w:cs="Times New Roman"/>
          <w:b/>
        </w:rPr>
      </w:pPr>
      <w:r w:rsidRPr="000335A3">
        <w:rPr>
          <w:rStyle w:val="Refdenotaderodap"/>
          <w:rFonts w:ascii="Times New Roman" w:hAnsi="Times New Roman" w:cs="Times New Roman"/>
          <w:b/>
        </w:rPr>
        <w:footnoteRef/>
      </w:r>
      <w:r w:rsidRPr="000335A3">
        <w:rPr>
          <w:rFonts w:ascii="Times New Roman" w:hAnsi="Times New Roman" w:cs="Times New Roman"/>
          <w:b/>
        </w:rPr>
        <w:t xml:space="preserve"> Este item encontra guarida na cláusula 11.19.2 do Termo de Referência (Anexo I).</w:t>
      </w:r>
    </w:p>
  </w:footnote>
  <w:footnote w:id="21">
    <w:p w:rsidR="00A242C2" w:rsidRPr="00A57788" w:rsidRDefault="00A242C2" w:rsidP="00A57788">
      <w:pPr>
        <w:pStyle w:val="Textodenotaderodap"/>
        <w:jc w:val="both"/>
        <w:rPr>
          <w:rFonts w:ascii="Times New Roman" w:hAnsi="Times New Roman" w:cs="Times New Roman"/>
          <w:b/>
        </w:rPr>
      </w:pPr>
      <w:r w:rsidRPr="00A57788">
        <w:rPr>
          <w:rStyle w:val="Refdenotaderodap"/>
          <w:rFonts w:ascii="Times New Roman" w:hAnsi="Times New Roman" w:cs="Times New Roman"/>
          <w:b/>
        </w:rPr>
        <w:footnoteRef/>
      </w:r>
      <w:r w:rsidRPr="00A57788">
        <w:rPr>
          <w:rFonts w:ascii="Times New Roman" w:hAnsi="Times New Roman" w:cs="Times New Roman"/>
          <w:b/>
        </w:rPr>
        <w:t xml:space="preserve"> Item suprimido uma vez que não consta no Termo de Referência (Anexo I) deste Edital nenhuma orientação n</w:t>
      </w:r>
      <w:r>
        <w:rPr>
          <w:rFonts w:ascii="Times New Roman" w:hAnsi="Times New Roman" w:cs="Times New Roman"/>
          <w:b/>
        </w:rPr>
        <w:t>o</w:t>
      </w:r>
      <w:r w:rsidRPr="00A57788">
        <w:rPr>
          <w:rFonts w:ascii="Times New Roman" w:hAnsi="Times New Roman" w:cs="Times New Roman"/>
          <w:b/>
        </w:rPr>
        <w:t xml:space="preserve"> sentido</w:t>
      </w:r>
      <w:r>
        <w:rPr>
          <w:rFonts w:ascii="Times New Roman" w:hAnsi="Times New Roman" w:cs="Times New Roman"/>
          <w:b/>
        </w:rPr>
        <w:t xml:space="preserve"> de cobrança de </w:t>
      </w:r>
      <w:r>
        <w:rPr>
          <w:rFonts w:ascii="Times New Roman" w:hAnsi="Times New Roman" w:cs="Times New Roman"/>
          <w:b/>
          <w:iCs/>
        </w:rPr>
        <w:t>instalação de</w:t>
      </w:r>
      <w:r w:rsidRPr="00A57788">
        <w:rPr>
          <w:rFonts w:ascii="Times New Roman" w:hAnsi="Times New Roman" w:cs="Times New Roman"/>
          <w:b/>
          <w:iCs/>
        </w:rPr>
        <w:t xml:space="preserve"> escritório na cidade</w:t>
      </w:r>
      <w:r>
        <w:rPr>
          <w:rFonts w:ascii="Times New Roman" w:hAnsi="Times New Roman" w:cs="Times New Roman"/>
          <w:b/>
          <w:iCs/>
        </w:rPr>
        <w:t xml:space="preserve"> ou em um raio próximo desta</w:t>
      </w:r>
      <w:r w:rsidRPr="00A57788">
        <w:rPr>
          <w:rFonts w:ascii="Times New Roman" w:hAnsi="Times New Roman" w:cs="Times New Roman"/>
          <w:b/>
        </w:rPr>
        <w:t>.</w:t>
      </w:r>
    </w:p>
  </w:footnote>
  <w:footnote w:id="22">
    <w:p w:rsidR="00A242C2" w:rsidRPr="00A9006B" w:rsidRDefault="00A242C2" w:rsidP="004C50A0">
      <w:pPr>
        <w:pStyle w:val="Textodenotaderodap"/>
        <w:jc w:val="both"/>
        <w:rPr>
          <w:rFonts w:ascii="Times New Roman" w:hAnsi="Times New Roman" w:cs="Times New Roman"/>
          <w:b/>
        </w:rPr>
      </w:pPr>
      <w:r w:rsidRPr="00E62F0F">
        <w:rPr>
          <w:rStyle w:val="Refdenotaderodap"/>
          <w:rFonts w:ascii="Times New Roman" w:hAnsi="Times New Roman" w:cs="Times New Roman"/>
          <w:b/>
        </w:rPr>
        <w:footnoteRef/>
      </w:r>
      <w:r w:rsidRPr="00E62F0F">
        <w:rPr>
          <w:rFonts w:ascii="Times New Roman" w:hAnsi="Times New Roman" w:cs="Times New Roman"/>
          <w:b/>
        </w:rPr>
        <w:t xml:space="preserve"> Item inserido por atendimento aos </w:t>
      </w:r>
      <w:proofErr w:type="spellStart"/>
      <w:r w:rsidRPr="00E62F0F">
        <w:rPr>
          <w:rFonts w:ascii="Times New Roman" w:hAnsi="Times New Roman" w:cs="Times New Roman"/>
          <w:b/>
        </w:rPr>
        <w:t>arts</w:t>
      </w:r>
      <w:proofErr w:type="spellEnd"/>
      <w:r w:rsidRPr="00E62F0F">
        <w:rPr>
          <w:rFonts w:ascii="Times New Roman" w:hAnsi="Times New Roman" w:cs="Times New Roman"/>
          <w:b/>
        </w:rPr>
        <w:t>. 170</w:t>
      </w:r>
      <w:proofErr w:type="gramStart"/>
      <w:r w:rsidRPr="00E62F0F">
        <w:rPr>
          <w:rFonts w:ascii="Times New Roman" w:hAnsi="Times New Roman" w:cs="Times New Roman"/>
          <w:b/>
        </w:rPr>
        <w:t>, VI</w:t>
      </w:r>
      <w:proofErr w:type="gramEnd"/>
      <w:r w:rsidRPr="00E62F0F">
        <w:rPr>
          <w:rFonts w:ascii="Times New Roman" w:hAnsi="Times New Roman" w:cs="Times New Roman"/>
          <w:b/>
        </w:rPr>
        <w:t xml:space="preserve"> e 225 da </w:t>
      </w:r>
      <w:proofErr w:type="spellStart"/>
      <w:r w:rsidRPr="00E62F0F">
        <w:rPr>
          <w:rFonts w:ascii="Times New Roman" w:hAnsi="Times New Roman" w:cs="Times New Roman"/>
          <w:b/>
        </w:rPr>
        <w:t>CF</w:t>
      </w:r>
      <w:proofErr w:type="spellEnd"/>
      <w:r w:rsidRPr="00E62F0F">
        <w:rPr>
          <w:rFonts w:ascii="Times New Roman" w:hAnsi="Times New Roman" w:cs="Times New Roman"/>
          <w:b/>
        </w:rPr>
        <w:t xml:space="preserve"> c/c art. 3º, </w:t>
      </w:r>
      <w:r w:rsidRPr="00E62F0F">
        <w:rPr>
          <w:rFonts w:ascii="Times New Roman" w:hAnsi="Times New Roman" w:cs="Times New Roman"/>
          <w:b/>
          <w:i/>
        </w:rPr>
        <w:t>caput</w:t>
      </w:r>
      <w:r w:rsidRPr="00E62F0F">
        <w:rPr>
          <w:rFonts w:ascii="Times New Roman" w:hAnsi="Times New Roman" w:cs="Times New Roman"/>
          <w:b/>
        </w:rPr>
        <w:t xml:space="preserve"> da Lei nº 8.666/93. Atualmente, o artigo 3º da citada lei ordinária preceitua a promoção do desenvolvimento nacional sustentável como um dos objetivos a serem alcançados por quaisquer modalidades licitatór</w:t>
      </w:r>
      <w:r>
        <w:rPr>
          <w:rFonts w:ascii="Times New Roman" w:hAnsi="Times New Roman" w:cs="Times New Roman"/>
          <w:b/>
        </w:rPr>
        <w:t>ias.</w:t>
      </w:r>
    </w:p>
  </w:footnote>
  <w:footnote w:id="23">
    <w:p w:rsidR="00A242C2" w:rsidRPr="00A82B16" w:rsidRDefault="00A242C2" w:rsidP="00A82B16">
      <w:pPr>
        <w:pStyle w:val="Textodenotaderodap"/>
        <w:jc w:val="both"/>
        <w:rPr>
          <w:rFonts w:ascii="Times New Roman" w:hAnsi="Times New Roman" w:cs="Times New Roman"/>
          <w:b/>
        </w:rPr>
      </w:pPr>
      <w:r w:rsidRPr="00A82B16">
        <w:rPr>
          <w:rStyle w:val="Refdenotaderodap"/>
          <w:rFonts w:ascii="Times New Roman" w:hAnsi="Times New Roman" w:cs="Times New Roman"/>
          <w:b/>
        </w:rPr>
        <w:footnoteRef/>
      </w:r>
      <w:r w:rsidRPr="00A82B16">
        <w:rPr>
          <w:rFonts w:ascii="Times New Roman" w:hAnsi="Times New Roman" w:cs="Times New Roman"/>
          <w:b/>
        </w:rPr>
        <w:t xml:space="preserve"> Item suprimido uma vez que a vistoria será obrigatória.</w:t>
      </w:r>
    </w:p>
  </w:footnote>
  <w:footnote w:id="24">
    <w:p w:rsidR="00A242C2" w:rsidRPr="0055009F" w:rsidRDefault="00A242C2" w:rsidP="0055009F">
      <w:pPr>
        <w:pStyle w:val="Textodenotaderodap"/>
        <w:jc w:val="both"/>
        <w:rPr>
          <w:rFonts w:ascii="Times New Roman" w:hAnsi="Times New Roman" w:cs="Times New Roman"/>
          <w:b/>
        </w:rPr>
      </w:pPr>
      <w:r w:rsidRPr="0055009F">
        <w:rPr>
          <w:rStyle w:val="Refdenotaderodap"/>
          <w:rFonts w:ascii="Times New Roman" w:hAnsi="Times New Roman" w:cs="Times New Roman"/>
          <w:b/>
        </w:rPr>
        <w:footnoteRef/>
      </w:r>
      <w:r w:rsidRPr="0055009F">
        <w:rPr>
          <w:rFonts w:ascii="Times New Roman" w:hAnsi="Times New Roman" w:cs="Times New Roman"/>
          <w:b/>
        </w:rPr>
        <w:t xml:space="preserve"> Item suprimido uma vez que esta licitação não permite a participação de sociedades cooperativas. </w:t>
      </w:r>
      <w:r w:rsidRPr="0055009F">
        <w:rPr>
          <w:rFonts w:ascii="Times New Roman" w:hAnsi="Times New Roman" w:cs="Times New Roman"/>
          <w:b/>
          <w:i/>
        </w:rPr>
        <w:t>Vide</w:t>
      </w:r>
      <w:r w:rsidRPr="0055009F">
        <w:rPr>
          <w:rFonts w:ascii="Times New Roman" w:hAnsi="Times New Roman" w:cs="Times New Roman"/>
          <w:b/>
        </w:rPr>
        <w:t xml:space="preserve"> item 4.2.9 deste Edital.</w:t>
      </w:r>
    </w:p>
  </w:footnote>
  <w:footnote w:id="25">
    <w:p w:rsidR="00A242C2" w:rsidRPr="0055009F" w:rsidRDefault="00A242C2" w:rsidP="0055009F">
      <w:pPr>
        <w:pStyle w:val="Textodenotaderodap"/>
        <w:jc w:val="both"/>
        <w:rPr>
          <w:rFonts w:ascii="Times New Roman" w:hAnsi="Times New Roman" w:cs="Times New Roman"/>
          <w:b/>
        </w:rPr>
      </w:pPr>
      <w:r w:rsidRPr="0055009F">
        <w:rPr>
          <w:rStyle w:val="Refdenotaderodap"/>
          <w:rFonts w:ascii="Times New Roman" w:hAnsi="Times New Roman" w:cs="Times New Roman"/>
          <w:b/>
        </w:rPr>
        <w:footnoteRef/>
      </w:r>
      <w:r w:rsidRPr="0055009F">
        <w:rPr>
          <w:rFonts w:ascii="Times New Roman" w:hAnsi="Times New Roman" w:cs="Times New Roman"/>
          <w:b/>
        </w:rPr>
        <w:t xml:space="preserve"> Item suprimido uma vez que esta licitação não permite a participação de sociedades cooperativas. </w:t>
      </w:r>
      <w:r w:rsidRPr="0055009F">
        <w:rPr>
          <w:rFonts w:ascii="Times New Roman" w:hAnsi="Times New Roman" w:cs="Times New Roman"/>
          <w:b/>
          <w:i/>
        </w:rPr>
        <w:t>Vide</w:t>
      </w:r>
      <w:r w:rsidRPr="0055009F">
        <w:rPr>
          <w:rFonts w:ascii="Times New Roman" w:hAnsi="Times New Roman" w:cs="Times New Roman"/>
          <w:b/>
        </w:rPr>
        <w:t xml:space="preserve"> item 4.2.9 deste Edital.</w:t>
      </w:r>
    </w:p>
  </w:footnote>
  <w:footnote w:id="26">
    <w:p w:rsidR="00A242C2" w:rsidRPr="0055009F" w:rsidRDefault="00A242C2" w:rsidP="0055009F">
      <w:pPr>
        <w:pStyle w:val="Textodenotaderodap"/>
        <w:jc w:val="both"/>
        <w:rPr>
          <w:rFonts w:ascii="Times New Roman" w:hAnsi="Times New Roman" w:cs="Times New Roman"/>
          <w:b/>
        </w:rPr>
      </w:pPr>
      <w:r w:rsidRPr="0055009F">
        <w:rPr>
          <w:rStyle w:val="Refdenotaderodap"/>
          <w:rFonts w:ascii="Times New Roman" w:hAnsi="Times New Roman" w:cs="Times New Roman"/>
          <w:b/>
        </w:rPr>
        <w:footnoteRef/>
      </w:r>
      <w:r w:rsidRPr="0055009F">
        <w:rPr>
          <w:rFonts w:ascii="Times New Roman" w:hAnsi="Times New Roman" w:cs="Times New Roman"/>
          <w:b/>
        </w:rPr>
        <w:t xml:space="preserve"> Item suprimido uma vez que esta licitação não permite a participação de sociedades cooperativas. </w:t>
      </w:r>
      <w:r w:rsidRPr="0055009F">
        <w:rPr>
          <w:rFonts w:ascii="Times New Roman" w:hAnsi="Times New Roman" w:cs="Times New Roman"/>
          <w:b/>
          <w:i/>
        </w:rPr>
        <w:t>Vide</w:t>
      </w:r>
      <w:r w:rsidRPr="0055009F">
        <w:rPr>
          <w:rFonts w:ascii="Times New Roman" w:hAnsi="Times New Roman" w:cs="Times New Roman"/>
          <w:b/>
        </w:rPr>
        <w:t xml:space="preserve"> item 4.2.9 deste Edital.</w:t>
      </w:r>
    </w:p>
  </w:footnote>
  <w:footnote w:id="27">
    <w:p w:rsidR="00A242C2" w:rsidRPr="0055009F" w:rsidRDefault="00A242C2" w:rsidP="0055009F">
      <w:pPr>
        <w:pStyle w:val="Textodenotaderodap"/>
        <w:jc w:val="both"/>
        <w:rPr>
          <w:rFonts w:ascii="Times New Roman" w:hAnsi="Times New Roman" w:cs="Times New Roman"/>
          <w:b/>
        </w:rPr>
      </w:pPr>
      <w:r w:rsidRPr="0055009F">
        <w:rPr>
          <w:rStyle w:val="Refdenotaderodap"/>
          <w:rFonts w:ascii="Times New Roman" w:hAnsi="Times New Roman" w:cs="Times New Roman"/>
          <w:b/>
        </w:rPr>
        <w:footnoteRef/>
      </w:r>
      <w:r w:rsidRPr="0055009F">
        <w:rPr>
          <w:rFonts w:ascii="Times New Roman" w:hAnsi="Times New Roman" w:cs="Times New Roman"/>
          <w:b/>
        </w:rPr>
        <w:t xml:space="preserve"> Item suprimido uma vez que esta licitação não permite a participação de sociedades cooperativas. </w:t>
      </w:r>
      <w:r w:rsidRPr="0055009F">
        <w:rPr>
          <w:rFonts w:ascii="Times New Roman" w:hAnsi="Times New Roman" w:cs="Times New Roman"/>
          <w:b/>
          <w:i/>
        </w:rPr>
        <w:t>Vide</w:t>
      </w:r>
      <w:r w:rsidRPr="0055009F">
        <w:rPr>
          <w:rFonts w:ascii="Times New Roman" w:hAnsi="Times New Roman" w:cs="Times New Roman"/>
          <w:b/>
        </w:rPr>
        <w:t xml:space="preserve"> item 4.2.9 deste Edital.</w:t>
      </w:r>
    </w:p>
  </w:footnote>
  <w:footnote w:id="28">
    <w:p w:rsidR="00A242C2" w:rsidRPr="0055009F" w:rsidRDefault="00A242C2" w:rsidP="0055009F">
      <w:pPr>
        <w:pStyle w:val="Textodenotaderodap"/>
        <w:jc w:val="both"/>
        <w:rPr>
          <w:rFonts w:ascii="Times New Roman" w:hAnsi="Times New Roman" w:cs="Times New Roman"/>
          <w:b/>
        </w:rPr>
      </w:pPr>
      <w:r w:rsidRPr="0055009F">
        <w:rPr>
          <w:rStyle w:val="Refdenotaderodap"/>
          <w:rFonts w:ascii="Times New Roman" w:hAnsi="Times New Roman" w:cs="Times New Roman"/>
          <w:b/>
        </w:rPr>
        <w:footnoteRef/>
      </w:r>
      <w:r w:rsidRPr="0055009F">
        <w:rPr>
          <w:rFonts w:ascii="Times New Roman" w:hAnsi="Times New Roman" w:cs="Times New Roman"/>
          <w:b/>
        </w:rPr>
        <w:t xml:space="preserve"> Item suprimido uma vez que esta licitação não permite a participação de sociedades cooperativas. </w:t>
      </w:r>
      <w:r w:rsidRPr="0055009F">
        <w:rPr>
          <w:rFonts w:ascii="Times New Roman" w:hAnsi="Times New Roman" w:cs="Times New Roman"/>
          <w:b/>
          <w:i/>
        </w:rPr>
        <w:t>Vide</w:t>
      </w:r>
      <w:r w:rsidRPr="0055009F">
        <w:rPr>
          <w:rFonts w:ascii="Times New Roman" w:hAnsi="Times New Roman" w:cs="Times New Roman"/>
          <w:b/>
        </w:rPr>
        <w:t xml:space="preserve"> item 4.2.9 deste Edital.</w:t>
      </w:r>
    </w:p>
  </w:footnote>
  <w:footnote w:id="29">
    <w:p w:rsidR="00A242C2" w:rsidRPr="0055009F" w:rsidRDefault="00A242C2" w:rsidP="0055009F">
      <w:pPr>
        <w:pStyle w:val="Textodenotaderodap"/>
        <w:jc w:val="both"/>
        <w:rPr>
          <w:rFonts w:ascii="Times New Roman" w:hAnsi="Times New Roman" w:cs="Times New Roman"/>
          <w:b/>
        </w:rPr>
      </w:pPr>
      <w:r w:rsidRPr="0055009F">
        <w:rPr>
          <w:rStyle w:val="Refdenotaderodap"/>
          <w:rFonts w:ascii="Times New Roman" w:hAnsi="Times New Roman" w:cs="Times New Roman"/>
          <w:b/>
        </w:rPr>
        <w:footnoteRef/>
      </w:r>
      <w:r w:rsidRPr="0055009F">
        <w:rPr>
          <w:rFonts w:ascii="Times New Roman" w:hAnsi="Times New Roman" w:cs="Times New Roman"/>
          <w:b/>
        </w:rPr>
        <w:t xml:space="preserve"> Item suprimido uma vez que esta licitação não permite a participação de sociedades cooperativas. </w:t>
      </w:r>
      <w:r w:rsidRPr="0055009F">
        <w:rPr>
          <w:rFonts w:ascii="Times New Roman" w:hAnsi="Times New Roman" w:cs="Times New Roman"/>
          <w:b/>
          <w:i/>
        </w:rPr>
        <w:t>Vide</w:t>
      </w:r>
      <w:r w:rsidRPr="0055009F">
        <w:rPr>
          <w:rFonts w:ascii="Times New Roman" w:hAnsi="Times New Roman" w:cs="Times New Roman"/>
          <w:b/>
        </w:rPr>
        <w:t xml:space="preserve"> item 4.2.9 deste Edital.</w:t>
      </w:r>
    </w:p>
  </w:footnote>
  <w:footnote w:id="30">
    <w:p w:rsidR="00A242C2" w:rsidRPr="0055009F" w:rsidRDefault="00A242C2" w:rsidP="0055009F">
      <w:pPr>
        <w:pStyle w:val="Textodenotaderodap"/>
        <w:jc w:val="both"/>
        <w:rPr>
          <w:rFonts w:ascii="Times New Roman" w:hAnsi="Times New Roman" w:cs="Times New Roman"/>
          <w:b/>
        </w:rPr>
      </w:pPr>
      <w:r w:rsidRPr="0055009F">
        <w:rPr>
          <w:rStyle w:val="Refdenotaderodap"/>
          <w:rFonts w:ascii="Times New Roman" w:hAnsi="Times New Roman" w:cs="Times New Roman"/>
          <w:b/>
        </w:rPr>
        <w:footnoteRef/>
      </w:r>
      <w:r w:rsidRPr="0055009F">
        <w:rPr>
          <w:rFonts w:ascii="Times New Roman" w:hAnsi="Times New Roman" w:cs="Times New Roman"/>
          <w:b/>
        </w:rPr>
        <w:t xml:space="preserve"> Item suprimido uma vez que esta licitação não permite a participação de sociedades cooperativas. </w:t>
      </w:r>
      <w:r w:rsidRPr="0055009F">
        <w:rPr>
          <w:rFonts w:ascii="Times New Roman" w:hAnsi="Times New Roman" w:cs="Times New Roman"/>
          <w:b/>
          <w:i/>
        </w:rPr>
        <w:t>Vide</w:t>
      </w:r>
      <w:r w:rsidRPr="0055009F">
        <w:rPr>
          <w:rFonts w:ascii="Times New Roman" w:hAnsi="Times New Roman" w:cs="Times New Roman"/>
          <w:b/>
        </w:rPr>
        <w:t xml:space="preserve"> item 4.2.9 deste Edital.</w:t>
      </w:r>
    </w:p>
  </w:footnote>
  <w:footnote w:id="31">
    <w:p w:rsidR="00A242C2" w:rsidRPr="0055009F" w:rsidRDefault="00A242C2" w:rsidP="0055009F">
      <w:pPr>
        <w:pStyle w:val="Textodenotaderodap"/>
        <w:jc w:val="both"/>
        <w:rPr>
          <w:rFonts w:ascii="Times New Roman" w:hAnsi="Times New Roman" w:cs="Times New Roman"/>
          <w:b/>
        </w:rPr>
      </w:pPr>
      <w:r w:rsidRPr="0055009F">
        <w:rPr>
          <w:rStyle w:val="Refdenotaderodap"/>
          <w:rFonts w:ascii="Times New Roman" w:hAnsi="Times New Roman" w:cs="Times New Roman"/>
          <w:b/>
        </w:rPr>
        <w:footnoteRef/>
      </w:r>
      <w:r w:rsidRPr="0055009F">
        <w:rPr>
          <w:rFonts w:ascii="Times New Roman" w:hAnsi="Times New Roman" w:cs="Times New Roman"/>
          <w:b/>
        </w:rPr>
        <w:t xml:space="preserve"> Item suprimido uma vez que esta licitação não permite a participação de sociedades cooperativas. </w:t>
      </w:r>
      <w:r w:rsidRPr="0055009F">
        <w:rPr>
          <w:rFonts w:ascii="Times New Roman" w:hAnsi="Times New Roman" w:cs="Times New Roman"/>
          <w:b/>
          <w:i/>
        </w:rPr>
        <w:t>Vide</w:t>
      </w:r>
      <w:r w:rsidRPr="0055009F">
        <w:rPr>
          <w:rFonts w:ascii="Times New Roman" w:hAnsi="Times New Roman" w:cs="Times New Roman"/>
          <w:b/>
        </w:rPr>
        <w:t xml:space="preserve"> item 4.2.9 deste Edital.</w:t>
      </w:r>
    </w:p>
  </w:footnote>
  <w:footnote w:id="32">
    <w:p w:rsidR="00A242C2" w:rsidRPr="002708CD" w:rsidRDefault="00A242C2" w:rsidP="00B05F0E">
      <w:pPr>
        <w:pStyle w:val="Rodap"/>
        <w:jc w:val="both"/>
        <w:rPr>
          <w:rFonts w:ascii="Times New Roman" w:hAnsi="Times New Roman" w:cs="Times New Roman"/>
          <w:b/>
          <w:szCs w:val="20"/>
        </w:rPr>
      </w:pPr>
      <w:r w:rsidRPr="00B05F0E">
        <w:rPr>
          <w:rStyle w:val="Refdenotaderodap"/>
          <w:rFonts w:ascii="Times New Roman" w:hAnsi="Times New Roman" w:cs="Times New Roman"/>
          <w:b/>
          <w:szCs w:val="20"/>
        </w:rPr>
        <w:footnoteRef/>
      </w:r>
      <w:r w:rsidRPr="00B05F0E">
        <w:rPr>
          <w:rFonts w:ascii="Times New Roman" w:hAnsi="Times New Roman" w:cs="Times New Roman"/>
          <w:b/>
          <w:szCs w:val="20"/>
        </w:rPr>
        <w:t xml:space="preserve"> Parte da redação desta cláusula da AGU foi suprimida. </w:t>
      </w:r>
      <w:r w:rsidRPr="00B05F0E">
        <w:rPr>
          <w:rFonts w:ascii="Times New Roman" w:hAnsi="Times New Roman" w:cs="Times New Roman"/>
          <w:b/>
          <w:i/>
          <w:szCs w:val="20"/>
        </w:rPr>
        <w:t>Vide</w:t>
      </w:r>
      <w:r w:rsidRPr="00B05F0E">
        <w:rPr>
          <w:rFonts w:ascii="Times New Roman" w:hAnsi="Times New Roman" w:cs="Times New Roman"/>
          <w:b/>
          <w:szCs w:val="20"/>
        </w:rPr>
        <w:t xml:space="preserve"> cláusulas 8.10.5 a 8.10.8 deste Edital como co</w:t>
      </w:r>
      <w:r w:rsidRPr="00B05F0E">
        <w:rPr>
          <w:rFonts w:ascii="Times New Roman" w:hAnsi="Times New Roman" w:cs="Times New Roman"/>
          <w:b/>
          <w:szCs w:val="20"/>
        </w:rPr>
        <w:t>m</w:t>
      </w:r>
      <w:r w:rsidRPr="00B05F0E">
        <w:rPr>
          <w:rFonts w:ascii="Times New Roman" w:hAnsi="Times New Roman" w:cs="Times New Roman"/>
          <w:b/>
          <w:szCs w:val="20"/>
        </w:rPr>
        <w:t>plementação da cláusula 8.10 do modelo de Edital modelo para Pregão Eletrônico: Serviços Continuados com mão de obra sem dedicação exclusiva (Atualização: Dezembro/2018).</w:t>
      </w:r>
    </w:p>
  </w:footnote>
  <w:footnote w:id="33">
    <w:p w:rsidR="00A242C2" w:rsidRPr="004C4197" w:rsidRDefault="00A242C2" w:rsidP="0055009F">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A inserção dest</w:t>
      </w:r>
      <w:r>
        <w:rPr>
          <w:rFonts w:ascii="Times New Roman" w:hAnsi="Times New Roman" w:cs="Times New Roman"/>
          <w:b/>
        </w:rPr>
        <w:t>a</w:t>
      </w:r>
      <w:r w:rsidRPr="004C4197">
        <w:rPr>
          <w:rFonts w:ascii="Times New Roman" w:hAnsi="Times New Roman" w:cs="Times New Roman"/>
          <w:b/>
        </w:rPr>
        <w:t xml:space="preserve"> </w:t>
      </w:r>
      <w:r>
        <w:rPr>
          <w:rFonts w:ascii="Times New Roman" w:hAnsi="Times New Roman" w:cs="Times New Roman"/>
          <w:b/>
        </w:rPr>
        <w:t>cláusula</w:t>
      </w:r>
      <w:r w:rsidRPr="004C4197">
        <w:rPr>
          <w:rFonts w:ascii="Times New Roman" w:hAnsi="Times New Roman" w:cs="Times New Roman"/>
          <w:b/>
        </w:rPr>
        <w:t xml:space="preserve"> </w:t>
      </w:r>
      <w:r>
        <w:rPr>
          <w:rFonts w:ascii="Times New Roman" w:hAnsi="Times New Roman" w:cs="Times New Roman"/>
          <w:b/>
        </w:rPr>
        <w:t>encontra guarida na necessidade de informar, de maneira precisa, aos interessados do procedimento adequado para protocolização de documentos, cuja comprovação de autenticidade seja imper</w:t>
      </w:r>
      <w:r>
        <w:rPr>
          <w:rFonts w:ascii="Times New Roman" w:hAnsi="Times New Roman" w:cs="Times New Roman"/>
          <w:b/>
        </w:rPr>
        <w:t>a</w:t>
      </w:r>
      <w:r>
        <w:rPr>
          <w:rFonts w:ascii="Times New Roman" w:hAnsi="Times New Roman" w:cs="Times New Roman"/>
          <w:b/>
        </w:rPr>
        <w:t>tiva</w:t>
      </w:r>
      <w:r w:rsidRPr="004C4197">
        <w:rPr>
          <w:rFonts w:ascii="Times New Roman" w:hAnsi="Times New Roman" w:cs="Times New Roman"/>
          <w:b/>
          <w:bCs/>
        </w:rPr>
        <w:t>.</w:t>
      </w:r>
    </w:p>
  </w:footnote>
  <w:footnote w:id="34">
    <w:p w:rsidR="00A242C2" w:rsidRPr="004C4197" w:rsidRDefault="00A242C2" w:rsidP="0055009F">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A inserção dest</w:t>
      </w:r>
      <w:r>
        <w:rPr>
          <w:rFonts w:ascii="Times New Roman" w:hAnsi="Times New Roman" w:cs="Times New Roman"/>
          <w:b/>
        </w:rPr>
        <w:t>a</w:t>
      </w:r>
      <w:r w:rsidRPr="004C4197">
        <w:rPr>
          <w:rFonts w:ascii="Times New Roman" w:hAnsi="Times New Roman" w:cs="Times New Roman"/>
          <w:b/>
        </w:rPr>
        <w:t xml:space="preserve"> </w:t>
      </w:r>
      <w:r>
        <w:rPr>
          <w:rFonts w:ascii="Times New Roman" w:hAnsi="Times New Roman" w:cs="Times New Roman"/>
          <w:b/>
        </w:rPr>
        <w:t>cláusula</w:t>
      </w:r>
      <w:r w:rsidRPr="004C4197">
        <w:rPr>
          <w:rFonts w:ascii="Times New Roman" w:hAnsi="Times New Roman" w:cs="Times New Roman"/>
          <w:b/>
        </w:rPr>
        <w:t xml:space="preserve"> </w:t>
      </w:r>
      <w:r>
        <w:rPr>
          <w:rFonts w:ascii="Times New Roman" w:hAnsi="Times New Roman" w:cs="Times New Roman"/>
          <w:b/>
        </w:rPr>
        <w:t>encontra guarida na necessidade de informar, de maneira precisa, aos interessados do procedimento adequado para protocolização de documentos, cuja comprovação de autenticidade seja imper</w:t>
      </w:r>
      <w:r>
        <w:rPr>
          <w:rFonts w:ascii="Times New Roman" w:hAnsi="Times New Roman" w:cs="Times New Roman"/>
          <w:b/>
        </w:rPr>
        <w:t>a</w:t>
      </w:r>
      <w:r>
        <w:rPr>
          <w:rFonts w:ascii="Times New Roman" w:hAnsi="Times New Roman" w:cs="Times New Roman"/>
          <w:b/>
        </w:rPr>
        <w:t>tiva</w:t>
      </w:r>
      <w:r w:rsidRPr="004C4197">
        <w:rPr>
          <w:rFonts w:ascii="Times New Roman" w:hAnsi="Times New Roman" w:cs="Times New Roman"/>
          <w:b/>
          <w:bCs/>
        </w:rPr>
        <w:t>.</w:t>
      </w:r>
    </w:p>
  </w:footnote>
  <w:footnote w:id="35">
    <w:p w:rsidR="00A242C2" w:rsidRPr="004C4197" w:rsidRDefault="00A242C2" w:rsidP="0055009F">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A inserção dest</w:t>
      </w:r>
      <w:r>
        <w:rPr>
          <w:rFonts w:ascii="Times New Roman" w:hAnsi="Times New Roman" w:cs="Times New Roman"/>
          <w:b/>
        </w:rPr>
        <w:t>a</w:t>
      </w:r>
      <w:r w:rsidRPr="004C4197">
        <w:rPr>
          <w:rFonts w:ascii="Times New Roman" w:hAnsi="Times New Roman" w:cs="Times New Roman"/>
          <w:b/>
        </w:rPr>
        <w:t xml:space="preserve"> </w:t>
      </w:r>
      <w:r>
        <w:rPr>
          <w:rFonts w:ascii="Times New Roman" w:hAnsi="Times New Roman" w:cs="Times New Roman"/>
          <w:b/>
        </w:rPr>
        <w:t>cláusula</w:t>
      </w:r>
      <w:r w:rsidRPr="004C4197">
        <w:rPr>
          <w:rFonts w:ascii="Times New Roman" w:hAnsi="Times New Roman" w:cs="Times New Roman"/>
          <w:b/>
        </w:rPr>
        <w:t xml:space="preserve"> </w:t>
      </w:r>
      <w:r>
        <w:rPr>
          <w:rFonts w:ascii="Times New Roman" w:hAnsi="Times New Roman" w:cs="Times New Roman"/>
          <w:b/>
        </w:rPr>
        <w:t>encontra guarida na necessidade de informar, de maneira precisa, aos interessados do procedimento adequado para protocolização de documentos, cuja comprovação de autenticidade seja imper</w:t>
      </w:r>
      <w:r>
        <w:rPr>
          <w:rFonts w:ascii="Times New Roman" w:hAnsi="Times New Roman" w:cs="Times New Roman"/>
          <w:b/>
        </w:rPr>
        <w:t>a</w:t>
      </w:r>
      <w:r>
        <w:rPr>
          <w:rFonts w:ascii="Times New Roman" w:hAnsi="Times New Roman" w:cs="Times New Roman"/>
          <w:b/>
        </w:rPr>
        <w:t>tiva</w:t>
      </w:r>
      <w:r w:rsidRPr="004C4197">
        <w:rPr>
          <w:rFonts w:ascii="Times New Roman" w:hAnsi="Times New Roman" w:cs="Times New Roman"/>
          <w:b/>
          <w:bCs/>
        </w:rPr>
        <w:t>.</w:t>
      </w:r>
    </w:p>
  </w:footnote>
  <w:footnote w:id="36">
    <w:p w:rsidR="00A242C2" w:rsidRPr="004C4197" w:rsidRDefault="00A242C2" w:rsidP="0055009F">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A inserção dest</w:t>
      </w:r>
      <w:r>
        <w:rPr>
          <w:rFonts w:ascii="Times New Roman" w:hAnsi="Times New Roman" w:cs="Times New Roman"/>
          <w:b/>
        </w:rPr>
        <w:t>a</w:t>
      </w:r>
      <w:r w:rsidRPr="004C4197">
        <w:rPr>
          <w:rFonts w:ascii="Times New Roman" w:hAnsi="Times New Roman" w:cs="Times New Roman"/>
          <w:b/>
        </w:rPr>
        <w:t xml:space="preserve"> </w:t>
      </w:r>
      <w:r>
        <w:rPr>
          <w:rFonts w:ascii="Times New Roman" w:hAnsi="Times New Roman" w:cs="Times New Roman"/>
          <w:b/>
        </w:rPr>
        <w:t>cláusula</w:t>
      </w:r>
      <w:r w:rsidRPr="004C4197">
        <w:rPr>
          <w:rFonts w:ascii="Times New Roman" w:hAnsi="Times New Roman" w:cs="Times New Roman"/>
          <w:b/>
        </w:rPr>
        <w:t xml:space="preserve"> </w:t>
      </w:r>
      <w:r>
        <w:rPr>
          <w:rFonts w:ascii="Times New Roman" w:hAnsi="Times New Roman" w:cs="Times New Roman"/>
          <w:b/>
        </w:rPr>
        <w:t>encontra guarida na necessidade de informar, de maneira precisa, aos interessados do procedimento adequado para protocolização de documentos, cuja comprovação de autenticidade seja imper</w:t>
      </w:r>
      <w:r>
        <w:rPr>
          <w:rFonts w:ascii="Times New Roman" w:hAnsi="Times New Roman" w:cs="Times New Roman"/>
          <w:b/>
        </w:rPr>
        <w:t>a</w:t>
      </w:r>
      <w:r>
        <w:rPr>
          <w:rFonts w:ascii="Times New Roman" w:hAnsi="Times New Roman" w:cs="Times New Roman"/>
          <w:b/>
        </w:rPr>
        <w:t>tiva</w:t>
      </w:r>
      <w:r w:rsidRPr="004C4197">
        <w:rPr>
          <w:rFonts w:ascii="Times New Roman" w:hAnsi="Times New Roman" w:cs="Times New Roman"/>
          <w:b/>
          <w:bCs/>
        </w:rPr>
        <w:t>.</w:t>
      </w:r>
    </w:p>
  </w:footnote>
  <w:footnote w:id="37">
    <w:p w:rsidR="00A242C2" w:rsidRPr="00930DD3" w:rsidRDefault="00A242C2" w:rsidP="00930DD3">
      <w:pPr>
        <w:pStyle w:val="Textodenotaderodap"/>
        <w:jc w:val="both"/>
        <w:rPr>
          <w:rFonts w:ascii="Times New Roman" w:hAnsi="Times New Roman" w:cs="Times New Roman"/>
          <w:b/>
        </w:rPr>
      </w:pPr>
      <w:r w:rsidRPr="00930DD3">
        <w:rPr>
          <w:rStyle w:val="Refdenotaderodap"/>
          <w:rFonts w:ascii="Times New Roman" w:hAnsi="Times New Roman" w:cs="Times New Roman"/>
          <w:b/>
        </w:rPr>
        <w:footnoteRef/>
      </w:r>
      <w:r w:rsidRPr="00930DD3">
        <w:rPr>
          <w:rFonts w:ascii="Times New Roman" w:hAnsi="Times New Roman" w:cs="Times New Roman"/>
          <w:b/>
        </w:rPr>
        <w:t xml:space="preserve"> Item alterado com guarida no art. </w:t>
      </w:r>
      <w:r>
        <w:rPr>
          <w:rFonts w:ascii="Times New Roman" w:hAnsi="Times New Roman" w:cs="Times New Roman"/>
          <w:b/>
        </w:rPr>
        <w:t>56 da Lei nº 8.666/93, uma vez que tal previsão não se encontra no Termo de referência (Anexo I).</w:t>
      </w:r>
    </w:p>
  </w:footnote>
  <w:footnote w:id="38">
    <w:p w:rsidR="00A242C2" w:rsidRPr="00D938C9" w:rsidRDefault="00A242C2" w:rsidP="00D355F8">
      <w:pPr>
        <w:pStyle w:val="Textodenotaderodap"/>
        <w:jc w:val="both"/>
        <w:rPr>
          <w:rFonts w:ascii="Times New Roman" w:hAnsi="Times New Roman" w:cs="Times New Roman"/>
          <w:b/>
        </w:rPr>
      </w:pPr>
      <w:r w:rsidRPr="00D938C9">
        <w:rPr>
          <w:rStyle w:val="Refdenotaderodap"/>
          <w:rFonts w:ascii="Times New Roman" w:hAnsi="Times New Roman" w:cs="Times New Roman"/>
          <w:b/>
        </w:rPr>
        <w:footnoteRef/>
      </w:r>
      <w:r w:rsidRPr="00D938C9">
        <w:rPr>
          <w:rFonts w:ascii="Times New Roman" w:hAnsi="Times New Roman" w:cs="Times New Roman"/>
          <w:b/>
        </w:rPr>
        <w:t xml:space="preserve"> A </w:t>
      </w:r>
      <w:r>
        <w:rPr>
          <w:rFonts w:ascii="Times New Roman" w:hAnsi="Times New Roman" w:cs="Times New Roman"/>
          <w:b/>
        </w:rPr>
        <w:t>alteração</w:t>
      </w:r>
      <w:r w:rsidRPr="00D938C9">
        <w:rPr>
          <w:rFonts w:ascii="Times New Roman" w:hAnsi="Times New Roman" w:cs="Times New Roman"/>
          <w:b/>
        </w:rPr>
        <w:t xml:space="preserve"> deste item busca garantir a facilidade do acesso aos interessados, bem como a celeridade do proc</w:t>
      </w:r>
      <w:r w:rsidRPr="00D938C9">
        <w:rPr>
          <w:rFonts w:ascii="Times New Roman" w:hAnsi="Times New Roman" w:cs="Times New Roman"/>
          <w:b/>
        </w:rPr>
        <w:t>e</w:t>
      </w:r>
      <w:r w:rsidRPr="00D938C9">
        <w:rPr>
          <w:rFonts w:ascii="Times New Roman" w:hAnsi="Times New Roman" w:cs="Times New Roman"/>
          <w:b/>
        </w:rPr>
        <w:t>dimento.</w:t>
      </w:r>
    </w:p>
  </w:footnote>
  <w:footnote w:id="39">
    <w:p w:rsidR="00A242C2" w:rsidRPr="00D938C9" w:rsidRDefault="00A242C2" w:rsidP="00D355F8">
      <w:pPr>
        <w:pStyle w:val="Textodenotaderodap"/>
        <w:jc w:val="both"/>
        <w:rPr>
          <w:rFonts w:ascii="Times New Roman" w:hAnsi="Times New Roman" w:cs="Times New Roman"/>
          <w:b/>
        </w:rPr>
      </w:pPr>
      <w:r w:rsidRPr="00D938C9">
        <w:rPr>
          <w:rStyle w:val="Refdenotaderodap"/>
          <w:rFonts w:ascii="Times New Roman" w:hAnsi="Times New Roman" w:cs="Times New Roman"/>
          <w:b/>
        </w:rPr>
        <w:footnoteRef/>
      </w:r>
      <w:r w:rsidRPr="00D938C9">
        <w:rPr>
          <w:rFonts w:ascii="Times New Roman" w:hAnsi="Times New Roman" w:cs="Times New Roman"/>
          <w:b/>
        </w:rPr>
        <w:t xml:space="preserve"> A </w:t>
      </w:r>
      <w:r>
        <w:rPr>
          <w:rFonts w:ascii="Times New Roman" w:hAnsi="Times New Roman" w:cs="Times New Roman"/>
          <w:b/>
        </w:rPr>
        <w:t>alteração</w:t>
      </w:r>
      <w:r w:rsidRPr="00D938C9">
        <w:rPr>
          <w:rFonts w:ascii="Times New Roman" w:hAnsi="Times New Roman" w:cs="Times New Roman"/>
          <w:b/>
        </w:rPr>
        <w:t xml:space="preserve"> deste item busca garantir a facilidade do acesso aos interessados, bem como a celeridade do proc</w:t>
      </w:r>
      <w:r w:rsidRPr="00D938C9">
        <w:rPr>
          <w:rFonts w:ascii="Times New Roman" w:hAnsi="Times New Roman" w:cs="Times New Roman"/>
          <w:b/>
        </w:rPr>
        <w:t>e</w:t>
      </w:r>
      <w:r w:rsidRPr="00D938C9">
        <w:rPr>
          <w:rFonts w:ascii="Times New Roman" w:hAnsi="Times New Roman" w:cs="Times New Roman"/>
          <w:b/>
        </w:rPr>
        <w:t>dimento.</w:t>
      </w:r>
      <w:r>
        <w:rPr>
          <w:rFonts w:ascii="Times New Roman" w:hAnsi="Times New Roman" w:cs="Times New Roman"/>
          <w:b/>
        </w:rPr>
        <w:t xml:space="preserve"> Justifica-se também porque </w:t>
      </w:r>
      <w:r w:rsidRPr="00021A75">
        <w:rPr>
          <w:rFonts w:ascii="Times New Roman" w:hAnsi="Times New Roman" w:cs="Times New Roman"/>
          <w:b/>
        </w:rPr>
        <w:t>elucida informações de endereçamento de impugnação do Edital relativas a este pregão, trazendo à tona as formas que os licitantes interessados possam vir a ter neste sentido.</w:t>
      </w:r>
      <w:r>
        <w:rPr>
          <w:rFonts w:ascii="Times New Roman" w:hAnsi="Times New Roman" w:cs="Times New Roman"/>
          <w:b/>
        </w:rPr>
        <w:t xml:space="preserve"> Ademais, não há fac-símile nesta Comissão de </w:t>
      </w:r>
      <w:proofErr w:type="spellStart"/>
      <w:r>
        <w:rPr>
          <w:rFonts w:ascii="Times New Roman" w:hAnsi="Times New Roman" w:cs="Times New Roman"/>
          <w:b/>
        </w:rPr>
        <w:t>Licictações</w:t>
      </w:r>
      <w:proofErr w:type="spellEnd"/>
      <w:r>
        <w:rPr>
          <w:rFonts w:ascii="Times New Roman" w:hAnsi="Times New Roman" w:cs="Times New Roman"/>
          <w:b/>
        </w:rPr>
        <w:t>.</w:t>
      </w:r>
    </w:p>
  </w:footnote>
  <w:footnote w:id="40">
    <w:p w:rsidR="00A242C2" w:rsidRPr="00843DB5" w:rsidRDefault="00A242C2" w:rsidP="00D355F8">
      <w:pPr>
        <w:jc w:val="both"/>
        <w:rPr>
          <w:rFonts w:ascii="Times New Roman" w:hAnsi="Times New Roman" w:cs="Times New Roman"/>
          <w:b/>
          <w:bCs/>
        </w:rPr>
      </w:pPr>
      <w:r w:rsidRPr="00843DB5">
        <w:rPr>
          <w:rStyle w:val="Refdenotaderodap"/>
          <w:rFonts w:ascii="Times New Roman" w:hAnsi="Times New Roman" w:cs="Times New Roman"/>
          <w:b/>
        </w:rPr>
        <w:footnoteRef/>
      </w:r>
      <w:r w:rsidRPr="00843DB5">
        <w:rPr>
          <w:rFonts w:ascii="Times New Roman" w:hAnsi="Times New Roman" w:cs="Times New Roman"/>
          <w:b/>
        </w:rPr>
        <w:t xml:space="preserve"> </w:t>
      </w:r>
      <w:r>
        <w:rPr>
          <w:rFonts w:ascii="Times New Roman" w:hAnsi="Times New Roman" w:cs="Times New Roman"/>
          <w:b/>
        </w:rPr>
        <w:t xml:space="preserve">Item incluso tendo por base o: </w:t>
      </w:r>
      <w:r w:rsidRPr="00843DB5">
        <w:rPr>
          <w:rFonts w:ascii="Times New Roman" w:hAnsi="Times New Roman" w:cs="Times New Roman"/>
          <w:b/>
          <w:bCs/>
        </w:rPr>
        <w:t>TRIBUNAL DE CONTAS DA UNIÃO – TCU; Secretaria de Licitações, Co</w:t>
      </w:r>
      <w:r w:rsidRPr="00843DB5">
        <w:rPr>
          <w:rFonts w:ascii="Times New Roman" w:hAnsi="Times New Roman" w:cs="Times New Roman"/>
          <w:b/>
          <w:bCs/>
        </w:rPr>
        <w:t>n</w:t>
      </w:r>
      <w:r w:rsidRPr="00843DB5">
        <w:rPr>
          <w:rFonts w:ascii="Times New Roman" w:hAnsi="Times New Roman" w:cs="Times New Roman"/>
          <w:b/>
          <w:bCs/>
        </w:rPr>
        <w:t xml:space="preserve">tratos e Patrimônio – </w:t>
      </w:r>
      <w:proofErr w:type="spellStart"/>
      <w:r w:rsidRPr="00843DB5">
        <w:rPr>
          <w:rFonts w:ascii="Times New Roman" w:hAnsi="Times New Roman" w:cs="Times New Roman"/>
          <w:b/>
          <w:bCs/>
        </w:rPr>
        <w:t>Selip</w:t>
      </w:r>
      <w:proofErr w:type="spellEnd"/>
      <w:r w:rsidRPr="00843DB5">
        <w:rPr>
          <w:rFonts w:ascii="Times New Roman" w:hAnsi="Times New Roman" w:cs="Times New Roman"/>
          <w:b/>
          <w:bCs/>
        </w:rPr>
        <w:t xml:space="preserve">; Diretoria de Licitações – </w:t>
      </w:r>
      <w:proofErr w:type="spellStart"/>
      <w:r w:rsidRPr="00843DB5">
        <w:rPr>
          <w:rFonts w:ascii="Times New Roman" w:hAnsi="Times New Roman" w:cs="Times New Roman"/>
          <w:b/>
          <w:bCs/>
        </w:rPr>
        <w:t>Dilic</w:t>
      </w:r>
      <w:proofErr w:type="spellEnd"/>
      <w:r w:rsidRPr="00843DB5">
        <w:rPr>
          <w:rFonts w:ascii="Times New Roman" w:hAnsi="Times New Roman" w:cs="Times New Roman"/>
          <w:b/>
          <w:bCs/>
        </w:rPr>
        <w:t>; MANUAL DE PREGÃO ELETRÔNICO, página 75:</w:t>
      </w:r>
    </w:p>
    <w:p w:rsidR="00A242C2" w:rsidRPr="00843DB5" w:rsidRDefault="00A242C2" w:rsidP="00D355F8">
      <w:pPr>
        <w:jc w:val="both"/>
        <w:rPr>
          <w:rFonts w:ascii="Times New Roman" w:hAnsi="Times New Roman" w:cs="Times New Roman"/>
          <w:b/>
        </w:rPr>
      </w:pPr>
      <w:r w:rsidRPr="00843DB5">
        <w:rPr>
          <w:rFonts w:ascii="Times New Roman" w:hAnsi="Times New Roman" w:cs="Times New Roman"/>
          <w:b/>
          <w:u w:val="single"/>
        </w:rPr>
        <w:t>Item 52:</w:t>
      </w:r>
      <w:r w:rsidRPr="00843DB5">
        <w:rPr>
          <w:rFonts w:ascii="Times New Roman" w:hAnsi="Times New Roman" w:cs="Times New Roman"/>
          <w:b/>
        </w:rPr>
        <w:t xml:space="preserve"> Os pedidos de esclarecimentos devem ser enviados ao </w:t>
      </w:r>
      <w:r w:rsidRPr="00843DB5">
        <w:rPr>
          <w:rFonts w:ascii="Times New Roman" w:hAnsi="Times New Roman" w:cs="Times New Roman"/>
          <w:b/>
          <w:bCs/>
        </w:rPr>
        <w:t xml:space="preserve">Pregoeiro </w:t>
      </w:r>
      <w:r w:rsidRPr="00843DB5">
        <w:rPr>
          <w:rFonts w:ascii="Times New Roman" w:hAnsi="Times New Roman" w:cs="Times New Roman"/>
          <w:b/>
        </w:rPr>
        <w:t xml:space="preserve">até </w:t>
      </w:r>
      <w:proofErr w:type="gramStart"/>
      <w:r w:rsidRPr="00843DB5">
        <w:rPr>
          <w:rFonts w:ascii="Times New Roman" w:hAnsi="Times New Roman" w:cs="Times New Roman"/>
          <w:b/>
        </w:rPr>
        <w:t>3</w:t>
      </w:r>
      <w:proofErr w:type="gramEnd"/>
      <w:r w:rsidRPr="00843DB5">
        <w:rPr>
          <w:rFonts w:ascii="Times New Roman" w:hAnsi="Times New Roman" w:cs="Times New Roman"/>
          <w:b/>
        </w:rPr>
        <w:t xml:space="preserve"> (três) dias úteis antes da data fixada para abertura da sessão pública, </w:t>
      </w:r>
      <w:r w:rsidRPr="00843DB5">
        <w:rPr>
          <w:rFonts w:ascii="Times New Roman" w:hAnsi="Times New Roman" w:cs="Times New Roman"/>
          <w:b/>
          <w:u w:val="single"/>
        </w:rPr>
        <w:t>exclusivamente</w:t>
      </w:r>
      <w:r w:rsidRPr="00843DB5">
        <w:rPr>
          <w:rFonts w:ascii="Times New Roman" w:hAnsi="Times New Roman" w:cs="Times New Roman"/>
          <w:b/>
        </w:rPr>
        <w:t xml:space="preserve"> para o endereço eletrônico [L25 – Endereço Eletrônico para Esclarecimentos e Impugnação].</w:t>
      </w:r>
    </w:p>
    <w:p w:rsidR="00A242C2" w:rsidRPr="00843DB5" w:rsidRDefault="00A242C2" w:rsidP="00D355F8">
      <w:pPr>
        <w:jc w:val="both"/>
        <w:rPr>
          <w:rFonts w:ascii="Times New Roman" w:hAnsi="Times New Roman" w:cs="Times New Roman"/>
          <w:b/>
          <w:u w:val="single"/>
        </w:rPr>
      </w:pPr>
      <w:r w:rsidRPr="00843DB5">
        <w:rPr>
          <w:rFonts w:ascii="Times New Roman" w:hAnsi="Times New Roman" w:cs="Times New Roman"/>
          <w:b/>
          <w:u w:val="single"/>
        </w:rPr>
        <w:t>Item 53:</w:t>
      </w:r>
      <w:r w:rsidRPr="00843DB5">
        <w:rPr>
          <w:rFonts w:ascii="Times New Roman" w:hAnsi="Times New Roman" w:cs="Times New Roman"/>
          <w:b/>
        </w:rPr>
        <w:t xml:space="preserve"> </w:t>
      </w:r>
      <w:r w:rsidRPr="00843DB5">
        <w:rPr>
          <w:rFonts w:ascii="Times New Roman" w:hAnsi="Times New Roman" w:cs="Times New Roman"/>
          <w:b/>
          <w:u w:val="single"/>
        </w:rPr>
        <w:t>As respostas às impugnações e aos esclarecimentos solicitados serão disponibilizadas no sistema eletr</w:t>
      </w:r>
      <w:r w:rsidRPr="00843DB5">
        <w:rPr>
          <w:rFonts w:ascii="Times New Roman" w:hAnsi="Times New Roman" w:cs="Times New Roman"/>
          <w:b/>
          <w:u w:val="single"/>
        </w:rPr>
        <w:t>ô</w:t>
      </w:r>
      <w:r w:rsidRPr="00843DB5">
        <w:rPr>
          <w:rFonts w:ascii="Times New Roman" w:hAnsi="Times New Roman" w:cs="Times New Roman"/>
          <w:b/>
          <w:u w:val="single"/>
        </w:rPr>
        <w:t>nico para os interessados</w:t>
      </w:r>
      <w:r w:rsidRPr="00843DB5">
        <w:rPr>
          <w:rFonts w:ascii="Times New Roman" w:hAnsi="Times New Roman" w:cs="Times New Roman"/>
          <w:b/>
          <w:i/>
          <w:iCs/>
          <w:u w:val="single"/>
        </w:rPr>
        <w:t xml:space="preserve">. </w:t>
      </w:r>
      <w:r w:rsidRPr="00843DB5">
        <w:rPr>
          <w:rFonts w:ascii="Times New Roman" w:hAnsi="Times New Roman" w:cs="Times New Roman"/>
          <w:b/>
          <w:u w:val="single"/>
        </w:rPr>
        <w:t>(Imutável)</w:t>
      </w:r>
    </w:p>
    <w:p w:rsidR="00A242C2" w:rsidRPr="00D422D3" w:rsidRDefault="00A242C2" w:rsidP="00D355F8">
      <w:pPr>
        <w:pStyle w:val="Textodenotaderodap"/>
        <w:jc w:val="both"/>
        <w:rPr>
          <w:rFonts w:ascii="Times New Roman" w:hAnsi="Times New Roman" w:cs="Times New Roman"/>
          <w:b/>
        </w:rPr>
      </w:pPr>
    </w:p>
  </w:footnote>
  <w:footnote w:id="41">
    <w:p w:rsidR="00A242C2" w:rsidRPr="00D422D3" w:rsidRDefault="00A242C2" w:rsidP="00D35002">
      <w:pPr>
        <w:pStyle w:val="Textodenotaderodap"/>
        <w:jc w:val="both"/>
        <w:rPr>
          <w:rFonts w:ascii="Times New Roman" w:hAnsi="Times New Roman" w:cs="Times New Roman"/>
          <w:b/>
        </w:rPr>
      </w:pPr>
      <w:r w:rsidRPr="00D422D3">
        <w:rPr>
          <w:rStyle w:val="Refdenotaderodap"/>
          <w:rFonts w:ascii="Times New Roman" w:hAnsi="Times New Roman" w:cs="Times New Roman"/>
          <w:b/>
        </w:rPr>
        <w:footnoteRef/>
      </w:r>
      <w:r w:rsidRPr="00D422D3">
        <w:rPr>
          <w:rFonts w:ascii="Times New Roman" w:hAnsi="Times New Roman" w:cs="Times New Roman"/>
          <w:b/>
        </w:rPr>
        <w:t xml:space="preserve"> A inserção desta cláusula justifica-se uma vez que elucida informações complementares de ordem </w:t>
      </w:r>
      <w:proofErr w:type="gramStart"/>
      <w:r w:rsidRPr="00D422D3">
        <w:rPr>
          <w:rFonts w:ascii="Times New Roman" w:hAnsi="Times New Roman" w:cs="Times New Roman"/>
          <w:b/>
        </w:rPr>
        <w:t>técnica rel</w:t>
      </w:r>
      <w:r w:rsidRPr="00D422D3">
        <w:rPr>
          <w:rFonts w:ascii="Times New Roman" w:hAnsi="Times New Roman" w:cs="Times New Roman"/>
          <w:b/>
        </w:rPr>
        <w:t>a</w:t>
      </w:r>
      <w:r w:rsidRPr="00D422D3">
        <w:rPr>
          <w:rFonts w:ascii="Times New Roman" w:hAnsi="Times New Roman" w:cs="Times New Roman"/>
          <w:b/>
        </w:rPr>
        <w:t xml:space="preserve">tivas ao objeto deste pregão, trazendo à tona o setor competente para dirimir quaisquer dúvidas </w:t>
      </w:r>
      <w:r>
        <w:rPr>
          <w:rFonts w:ascii="Times New Roman" w:hAnsi="Times New Roman" w:cs="Times New Roman"/>
          <w:b/>
        </w:rPr>
        <w:t>dos licitantes interessados</w:t>
      </w:r>
      <w:proofErr w:type="gramEnd"/>
      <w:r>
        <w:rPr>
          <w:rFonts w:ascii="Times New Roman" w:hAnsi="Times New Roman" w:cs="Times New Roman"/>
          <w:b/>
        </w:rPr>
        <w:t xml:space="preserve"> </w:t>
      </w:r>
      <w:r w:rsidRPr="00D422D3">
        <w:rPr>
          <w:rFonts w:ascii="Times New Roman" w:hAnsi="Times New Roman" w:cs="Times New Roman"/>
          <w:b/>
        </w:rPr>
        <w:t>que porventura venham a existir neste sentido.</w:t>
      </w:r>
    </w:p>
  </w:footnote>
  <w:footnote w:id="42">
    <w:p w:rsidR="00A242C2" w:rsidRPr="00492D9A" w:rsidRDefault="00A242C2" w:rsidP="00D35002">
      <w:pPr>
        <w:pStyle w:val="Textodenotaderodap"/>
        <w:jc w:val="both"/>
        <w:rPr>
          <w:rFonts w:ascii="Times New Roman" w:hAnsi="Times New Roman" w:cs="Times New Roman"/>
          <w:b/>
        </w:rPr>
      </w:pPr>
      <w:r w:rsidRPr="00A218D5">
        <w:rPr>
          <w:rStyle w:val="Refdenotaderodap"/>
          <w:rFonts w:ascii="Times New Roman" w:hAnsi="Times New Roman" w:cs="Times New Roman"/>
          <w:b/>
        </w:rPr>
        <w:footnoteRef/>
      </w:r>
      <w:r w:rsidRPr="00A218D5">
        <w:rPr>
          <w:rFonts w:ascii="Times New Roman" w:hAnsi="Times New Roman" w:cs="Times New Roman"/>
          <w:b/>
        </w:rPr>
        <w:t xml:space="preserve"> O item foi inserido com o propósito de se evitar eventuais divergências sobre lances registrados – e suas neg</w:t>
      </w:r>
      <w:r w:rsidRPr="00A218D5">
        <w:rPr>
          <w:rFonts w:ascii="Times New Roman" w:hAnsi="Times New Roman" w:cs="Times New Roman"/>
          <w:b/>
        </w:rPr>
        <w:t>o</w:t>
      </w:r>
      <w:r w:rsidRPr="00A218D5">
        <w:rPr>
          <w:rFonts w:ascii="Times New Roman" w:hAnsi="Times New Roman" w:cs="Times New Roman"/>
          <w:b/>
        </w:rPr>
        <w:t>ciações posteriores</w:t>
      </w:r>
      <w:r>
        <w:rPr>
          <w:rFonts w:ascii="Times New Roman" w:hAnsi="Times New Roman" w:cs="Times New Roman"/>
          <w:b/>
        </w:rPr>
        <w:t xml:space="preserve"> –</w:t>
      </w:r>
      <w:r w:rsidRPr="00A218D5">
        <w:rPr>
          <w:rFonts w:ascii="Times New Roman" w:hAnsi="Times New Roman" w:cs="Times New Roman"/>
          <w:b/>
        </w:rPr>
        <w:t xml:space="preserve"> e a proposta da licitante classificada, anexada no sistema ou a proposta física encaminh</w:t>
      </w:r>
      <w:r w:rsidRPr="00A218D5">
        <w:rPr>
          <w:rFonts w:ascii="Times New Roman" w:hAnsi="Times New Roman" w:cs="Times New Roman"/>
          <w:b/>
        </w:rPr>
        <w:t>a</w:t>
      </w:r>
      <w:r w:rsidRPr="00A218D5">
        <w:rPr>
          <w:rFonts w:ascii="Times New Roman" w:hAnsi="Times New Roman" w:cs="Times New Roman"/>
          <w:b/>
        </w:rPr>
        <w:t>da/protocolada</w:t>
      </w:r>
      <w:r>
        <w:rPr>
          <w:rFonts w:ascii="Times New Roman" w:hAnsi="Times New Roman" w:cs="Times New Roman"/>
          <w:b/>
        </w:rPr>
        <w:t>, para fins de habilitação</w:t>
      </w:r>
      <w:r w:rsidRPr="00A218D5">
        <w:rPr>
          <w:rFonts w:ascii="Times New Roman" w:hAnsi="Times New Roman" w:cs="Times New Roman"/>
          <w: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2C2" w:rsidRPr="00FC45FF" w:rsidRDefault="00A242C2" w:rsidP="00FC45FF">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w:t>
    </w:r>
    <w:proofErr w:type="spellStart"/>
    <w:r>
      <w:rPr>
        <w:rFonts w:ascii="Calibri" w:hAnsi="Calibri"/>
        <w:i/>
        <w:szCs w:val="20"/>
      </w:rPr>
      <w:t>SOF</w:t>
    </w:r>
    <w:proofErr w:type="spellEnd"/>
    <w:r>
      <w:rPr>
        <w:rFonts w:ascii="Calibri" w:hAnsi="Calibri"/>
        <w:i/>
        <w:szCs w:val="20"/>
      </w:rPr>
      <w:t>/</w:t>
    </w:r>
    <w:r w:rsidRPr="007F6DE8">
      <w:rPr>
        <w:rFonts w:ascii="Calibri" w:hAnsi="Calibri"/>
        <w:i/>
        <w:szCs w:val="20"/>
      </w:rPr>
      <w:t>CPL Nº 0</w:t>
    </w:r>
    <w:r>
      <w:rPr>
        <w:rFonts w:ascii="Calibri" w:hAnsi="Calibri"/>
        <w:i/>
        <w:szCs w:val="20"/>
      </w:rPr>
      <w:t>15</w:t>
    </w:r>
    <w:r w:rsidRPr="007F6DE8">
      <w:rPr>
        <w:rFonts w:ascii="Calibri" w:hAnsi="Calibri"/>
        <w:i/>
        <w:szCs w:val="20"/>
      </w:rPr>
      <w:t>/201</w:t>
    </w:r>
    <w:r>
      <w:rPr>
        <w:rFonts w:ascii="Calibri" w:hAnsi="Calibri"/>
        <w:i/>
        <w:szCs w:val="20"/>
      </w:rPr>
      <w:t>9</w:t>
    </w:r>
    <w:r>
      <w:rPr>
        <w:rFonts w:ascii="Calibri" w:hAnsi="Calibri"/>
        <w:i/>
        <w:szCs w:val="20"/>
      </w:rPr>
      <w:tab/>
    </w:r>
    <w:r>
      <w:rPr>
        <w:rFonts w:ascii="Calibri" w:hAnsi="Calibri"/>
        <w:i/>
        <w:szCs w:val="20"/>
      </w:rPr>
      <w:tab/>
      <w:t xml:space="preserve">Página </w:t>
    </w:r>
    <w:r w:rsidRPr="002F343B">
      <w:rPr>
        <w:rFonts w:ascii="Calibri" w:hAnsi="Calibri"/>
        <w:i/>
        <w:szCs w:val="20"/>
      </w:rPr>
      <w:fldChar w:fldCharType="begin"/>
    </w:r>
    <w:r w:rsidRPr="002F343B">
      <w:rPr>
        <w:rFonts w:ascii="Calibri" w:hAnsi="Calibri"/>
        <w:i/>
        <w:szCs w:val="20"/>
      </w:rPr>
      <w:instrText>PAGE   \* MERGEFORMAT</w:instrText>
    </w:r>
    <w:r w:rsidRPr="002F343B">
      <w:rPr>
        <w:rFonts w:ascii="Calibri" w:hAnsi="Calibri"/>
        <w:i/>
        <w:szCs w:val="20"/>
      </w:rPr>
      <w:fldChar w:fldCharType="separate"/>
    </w:r>
    <w:r w:rsidR="007B7F2D">
      <w:rPr>
        <w:rFonts w:ascii="Calibri" w:hAnsi="Calibri"/>
        <w:i/>
        <w:noProof/>
        <w:szCs w:val="20"/>
      </w:rPr>
      <w:t>3</w:t>
    </w:r>
    <w:r w:rsidRPr="002F343B">
      <w:rPr>
        <w:rFonts w:ascii="Calibri" w:hAnsi="Calibri"/>
        <w:i/>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E91B51"/>
    <w:multiLevelType w:val="multilevel"/>
    <w:tmpl w:val="73D8C37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10B2EC1"/>
    <w:multiLevelType w:val="multilevel"/>
    <w:tmpl w:val="D53A8A3A"/>
    <w:lvl w:ilvl="0">
      <w:start w:val="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8DB65DF"/>
    <w:multiLevelType w:val="multilevel"/>
    <w:tmpl w:val="0BC497E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A9C231F"/>
    <w:multiLevelType w:val="multilevel"/>
    <w:tmpl w:val="20E670D6"/>
    <w:lvl w:ilvl="0">
      <w:start w:val="1"/>
      <w:numFmt w:val="decimal"/>
      <w:pStyle w:val="Nivel1"/>
      <w:lvlText w:val="%1."/>
      <w:lvlJc w:val="left"/>
      <w:pPr>
        <w:ind w:left="360" w:hanging="360"/>
      </w:pPr>
      <w:rPr>
        <w:rFonts w:hint="default"/>
        <w:b/>
      </w:rPr>
    </w:lvl>
    <w:lvl w:ilvl="1">
      <w:start w:val="1"/>
      <w:numFmt w:val="decimal"/>
      <w:lvlText w:val="%1.%2."/>
      <w:lvlJc w:val="left"/>
      <w:pPr>
        <w:ind w:left="4260" w:hanging="432"/>
      </w:pPr>
      <w:rPr>
        <w:rFonts w:hint="default"/>
        <w:b w:val="0"/>
        <w:sz w:val="24"/>
        <w:szCs w:val="24"/>
      </w:rPr>
    </w:lvl>
    <w:lvl w:ilvl="2">
      <w:start w:val="1"/>
      <w:numFmt w:val="decimal"/>
      <w:lvlText w:val="%1.%2.%3."/>
      <w:lvlJc w:val="left"/>
      <w:pPr>
        <w:ind w:left="504" w:hanging="504"/>
      </w:pPr>
      <w:rPr>
        <w:rFonts w:hint="default"/>
        <w:b w:val="0"/>
        <w:i w:val="0"/>
      </w:rPr>
    </w:lvl>
    <w:lvl w:ilvl="3">
      <w:start w:val="1"/>
      <w:numFmt w:val="lowerLetter"/>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C566F48"/>
    <w:multiLevelType w:val="multilevel"/>
    <w:tmpl w:val="BDECC0E4"/>
    <w:lvl w:ilvl="0">
      <w:start w:val="5"/>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53F50FE"/>
    <w:multiLevelType w:val="multilevel"/>
    <w:tmpl w:val="ED6038A0"/>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85658B5"/>
    <w:multiLevelType w:val="multilevel"/>
    <w:tmpl w:val="FE0A61B8"/>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8577965"/>
    <w:multiLevelType w:val="multilevel"/>
    <w:tmpl w:val="D4EE247C"/>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A751DFC"/>
    <w:multiLevelType w:val="multilevel"/>
    <w:tmpl w:val="012AE17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D450D9A"/>
    <w:multiLevelType w:val="multilevel"/>
    <w:tmpl w:val="E6586352"/>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D5C100D"/>
    <w:multiLevelType w:val="multilevel"/>
    <w:tmpl w:val="952E98D2"/>
    <w:lvl w:ilvl="0">
      <w:start w:val="1"/>
      <w:numFmt w:val="decimal"/>
      <w:lvlText w:val="%1."/>
      <w:lvlJc w:val="left"/>
      <w:pPr>
        <w:ind w:left="360" w:hanging="360"/>
      </w:pPr>
      <w:rPr>
        <w:rFonts w:ascii="Arial" w:eastAsiaTheme="majorEastAsia" w:hAnsi="Arial" w:cs="Arial" w:hint="default"/>
        <w:b/>
      </w:rPr>
    </w:lvl>
    <w:lvl w:ilvl="1">
      <w:start w:val="1"/>
      <w:numFmt w:val="decimal"/>
      <w:lvlText w:val="%1.%2."/>
      <w:lvlJc w:val="left"/>
      <w:pPr>
        <w:ind w:left="1000"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DFD3B14"/>
    <w:multiLevelType w:val="multilevel"/>
    <w:tmpl w:val="79E00302"/>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3790AFB"/>
    <w:multiLevelType w:val="multilevel"/>
    <w:tmpl w:val="C1C67A8A"/>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5F43C44"/>
    <w:multiLevelType w:val="multilevel"/>
    <w:tmpl w:val="64E8836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1CA4B2D"/>
    <w:multiLevelType w:val="multilevel"/>
    <w:tmpl w:val="8FD8B73C"/>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2F4683D"/>
    <w:multiLevelType w:val="multilevel"/>
    <w:tmpl w:val="5A8C393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5D6082F"/>
    <w:multiLevelType w:val="multilevel"/>
    <w:tmpl w:val="3F40D6CA"/>
    <w:lvl w:ilvl="0">
      <w:start w:val="5"/>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7B00B04"/>
    <w:multiLevelType w:val="multilevel"/>
    <w:tmpl w:val="8DDA5A1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A9E06C9"/>
    <w:multiLevelType w:val="multilevel"/>
    <w:tmpl w:val="097088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22D0BA4"/>
    <w:multiLevelType w:val="multilevel"/>
    <w:tmpl w:val="A036C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8B6247C"/>
    <w:multiLevelType w:val="multilevel"/>
    <w:tmpl w:val="BF42EF4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9370E0B"/>
    <w:multiLevelType w:val="multilevel"/>
    <w:tmpl w:val="CDCA4FE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E210CC5"/>
    <w:multiLevelType w:val="multilevel"/>
    <w:tmpl w:val="1606468C"/>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E735535"/>
    <w:multiLevelType w:val="multilevel"/>
    <w:tmpl w:val="5F78F692"/>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3DD11A5"/>
    <w:multiLevelType w:val="multilevel"/>
    <w:tmpl w:val="1B24B534"/>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48709BB"/>
    <w:multiLevelType w:val="multilevel"/>
    <w:tmpl w:val="1A7683C8"/>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96C408F"/>
    <w:multiLevelType w:val="multilevel"/>
    <w:tmpl w:val="F7FC346A"/>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A570D18"/>
    <w:multiLevelType w:val="multilevel"/>
    <w:tmpl w:val="EA380738"/>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BE22675"/>
    <w:multiLevelType w:val="multilevel"/>
    <w:tmpl w:val="3AD41FC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CB60D7D"/>
    <w:multiLevelType w:val="multilevel"/>
    <w:tmpl w:val="3870A30C"/>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694F5552"/>
    <w:multiLevelType w:val="multilevel"/>
    <w:tmpl w:val="EFE6E1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97629D5"/>
    <w:multiLevelType w:val="multilevel"/>
    <w:tmpl w:val="C86EE28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EF02DE6"/>
    <w:multiLevelType w:val="multilevel"/>
    <w:tmpl w:val="1396CC12"/>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F0141B4"/>
    <w:multiLevelType w:val="multilevel"/>
    <w:tmpl w:val="9796E0F0"/>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38161C2"/>
    <w:multiLevelType w:val="multilevel"/>
    <w:tmpl w:val="7B063634"/>
    <w:lvl w:ilvl="0">
      <w:start w:val="8"/>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5215427"/>
    <w:multiLevelType w:val="multilevel"/>
    <w:tmpl w:val="25E673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7A724EB"/>
    <w:multiLevelType w:val="multilevel"/>
    <w:tmpl w:val="FBEAD4AE"/>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C440197"/>
    <w:multiLevelType w:val="multilevel"/>
    <w:tmpl w:val="7C960154"/>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C81339C"/>
    <w:multiLevelType w:val="multilevel"/>
    <w:tmpl w:val="3C1ED8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CA52BCD"/>
    <w:multiLevelType w:val="multilevel"/>
    <w:tmpl w:val="12D258C0"/>
    <w:lvl w:ilvl="0">
      <w:start w:val="18"/>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0"/>
  </w:num>
  <w:num w:numId="2">
    <w:abstractNumId w:val="4"/>
  </w:num>
  <w:num w:numId="3">
    <w:abstractNumId w:val="33"/>
  </w:num>
  <w:num w:numId="4">
    <w:abstractNumId w:val="27"/>
  </w:num>
  <w:num w:numId="5">
    <w:abstractNumId w:val="40"/>
  </w:num>
  <w:num w:numId="6">
    <w:abstractNumId w:val="31"/>
  </w:num>
  <w:num w:numId="7">
    <w:abstractNumId w:val="20"/>
  </w:num>
  <w:num w:numId="8">
    <w:abstractNumId w:val="32"/>
  </w:num>
  <w:num w:numId="9">
    <w:abstractNumId w:val="12"/>
  </w:num>
  <w:num w:numId="10">
    <w:abstractNumId w:val="28"/>
  </w:num>
  <w:num w:numId="11">
    <w:abstractNumId w:val="9"/>
  </w:num>
  <w:num w:numId="12">
    <w:abstractNumId w:val="5"/>
  </w:num>
  <w:num w:numId="13">
    <w:abstractNumId w:val="11"/>
  </w:num>
  <w:num w:numId="14">
    <w:abstractNumId w:val="24"/>
  </w:num>
  <w:num w:numId="15">
    <w:abstractNumId w:val="38"/>
  </w:num>
  <w:num w:numId="16">
    <w:abstractNumId w:val="35"/>
  </w:num>
  <w:num w:numId="17">
    <w:abstractNumId w:val="17"/>
  </w:num>
  <w:num w:numId="18">
    <w:abstractNumId w:val="19"/>
  </w:num>
  <w:num w:numId="19">
    <w:abstractNumId w:val="37"/>
  </w:num>
  <w:num w:numId="20">
    <w:abstractNumId w:val="21"/>
  </w:num>
  <w:num w:numId="21">
    <w:abstractNumId w:val="16"/>
  </w:num>
  <w:num w:numId="22">
    <w:abstractNumId w:val="2"/>
  </w:num>
  <w:num w:numId="23">
    <w:abstractNumId w:val="36"/>
  </w:num>
  <w:num w:numId="24">
    <w:abstractNumId w:val="18"/>
  </w:num>
  <w:num w:numId="25">
    <w:abstractNumId w:val="25"/>
  </w:num>
  <w:num w:numId="26">
    <w:abstractNumId w:val="1"/>
  </w:num>
  <w:num w:numId="27">
    <w:abstractNumId w:val="14"/>
  </w:num>
  <w:num w:numId="28">
    <w:abstractNumId w:val="22"/>
  </w:num>
  <w:num w:numId="29">
    <w:abstractNumId w:val="15"/>
  </w:num>
  <w:num w:numId="30">
    <w:abstractNumId w:val="6"/>
  </w:num>
  <w:num w:numId="31">
    <w:abstractNumId w:val="3"/>
  </w:num>
  <w:num w:numId="32">
    <w:abstractNumId w:val="23"/>
  </w:num>
  <w:num w:numId="33">
    <w:abstractNumId w:val="30"/>
  </w:num>
  <w:num w:numId="34">
    <w:abstractNumId w:val="10"/>
  </w:num>
  <w:num w:numId="35">
    <w:abstractNumId w:val="41"/>
  </w:num>
  <w:num w:numId="36">
    <w:abstractNumId w:val="8"/>
  </w:num>
  <w:num w:numId="37">
    <w:abstractNumId w:val="34"/>
  </w:num>
  <w:num w:numId="38">
    <w:abstractNumId w:val="13"/>
  </w:num>
  <w:num w:numId="39">
    <w:abstractNumId w:val="39"/>
  </w:num>
  <w:num w:numId="40">
    <w:abstractNumId w:val="29"/>
  </w:num>
  <w:num w:numId="41">
    <w:abstractNumId w:val="7"/>
  </w:num>
  <w:num w:numId="42">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
  <w:rsids>
    <w:rsidRoot w:val="00E264BC"/>
    <w:rsid w:val="00000BA1"/>
    <w:rsid w:val="00002086"/>
    <w:rsid w:val="0000236D"/>
    <w:rsid w:val="00002F9D"/>
    <w:rsid w:val="00003298"/>
    <w:rsid w:val="000037F6"/>
    <w:rsid w:val="00005E23"/>
    <w:rsid w:val="00006A9E"/>
    <w:rsid w:val="00006CA3"/>
    <w:rsid w:val="000071FF"/>
    <w:rsid w:val="00011730"/>
    <w:rsid w:val="0001305A"/>
    <w:rsid w:val="00014FF2"/>
    <w:rsid w:val="00015C35"/>
    <w:rsid w:val="00016273"/>
    <w:rsid w:val="00016D0B"/>
    <w:rsid w:val="00017735"/>
    <w:rsid w:val="0002260C"/>
    <w:rsid w:val="00022703"/>
    <w:rsid w:val="0002306D"/>
    <w:rsid w:val="00023BE7"/>
    <w:rsid w:val="000242C8"/>
    <w:rsid w:val="000246DE"/>
    <w:rsid w:val="0002607A"/>
    <w:rsid w:val="00026271"/>
    <w:rsid w:val="00026EE4"/>
    <w:rsid w:val="00027155"/>
    <w:rsid w:val="0003020E"/>
    <w:rsid w:val="00030455"/>
    <w:rsid w:val="00030CCC"/>
    <w:rsid w:val="00031668"/>
    <w:rsid w:val="000318BA"/>
    <w:rsid w:val="000335A3"/>
    <w:rsid w:val="00034A29"/>
    <w:rsid w:val="00036CDE"/>
    <w:rsid w:val="00040957"/>
    <w:rsid w:val="00045C95"/>
    <w:rsid w:val="00046AFC"/>
    <w:rsid w:val="00047D73"/>
    <w:rsid w:val="00047F06"/>
    <w:rsid w:val="00050B3E"/>
    <w:rsid w:val="00050CFD"/>
    <w:rsid w:val="00052CB1"/>
    <w:rsid w:val="0005423F"/>
    <w:rsid w:val="00055E41"/>
    <w:rsid w:val="00056433"/>
    <w:rsid w:val="00056AD3"/>
    <w:rsid w:val="0005755A"/>
    <w:rsid w:val="00060414"/>
    <w:rsid w:val="00062853"/>
    <w:rsid w:val="00064A49"/>
    <w:rsid w:val="0006537A"/>
    <w:rsid w:val="000670EC"/>
    <w:rsid w:val="000677A2"/>
    <w:rsid w:val="00067ED2"/>
    <w:rsid w:val="0007007F"/>
    <w:rsid w:val="00070375"/>
    <w:rsid w:val="00070EA5"/>
    <w:rsid w:val="0007230A"/>
    <w:rsid w:val="0007252E"/>
    <w:rsid w:val="00074018"/>
    <w:rsid w:val="00076135"/>
    <w:rsid w:val="00076CBC"/>
    <w:rsid w:val="000779C7"/>
    <w:rsid w:val="00080DF1"/>
    <w:rsid w:val="00081098"/>
    <w:rsid w:val="00081452"/>
    <w:rsid w:val="00081853"/>
    <w:rsid w:val="00081FA0"/>
    <w:rsid w:val="00082466"/>
    <w:rsid w:val="000826B8"/>
    <w:rsid w:val="00086590"/>
    <w:rsid w:val="00086B35"/>
    <w:rsid w:val="0008724D"/>
    <w:rsid w:val="0008750D"/>
    <w:rsid w:val="00087EF2"/>
    <w:rsid w:val="00090F5D"/>
    <w:rsid w:val="00092759"/>
    <w:rsid w:val="0009345E"/>
    <w:rsid w:val="00094321"/>
    <w:rsid w:val="00094908"/>
    <w:rsid w:val="00097339"/>
    <w:rsid w:val="000A102A"/>
    <w:rsid w:val="000A1A7B"/>
    <w:rsid w:val="000A1B88"/>
    <w:rsid w:val="000A23DA"/>
    <w:rsid w:val="000A2592"/>
    <w:rsid w:val="000A29C9"/>
    <w:rsid w:val="000A2FA2"/>
    <w:rsid w:val="000A674F"/>
    <w:rsid w:val="000A743D"/>
    <w:rsid w:val="000B0000"/>
    <w:rsid w:val="000B0288"/>
    <w:rsid w:val="000B1FA3"/>
    <w:rsid w:val="000B298E"/>
    <w:rsid w:val="000B62FC"/>
    <w:rsid w:val="000B6451"/>
    <w:rsid w:val="000B7B55"/>
    <w:rsid w:val="000C123B"/>
    <w:rsid w:val="000C21AD"/>
    <w:rsid w:val="000C2C16"/>
    <w:rsid w:val="000C355E"/>
    <w:rsid w:val="000C35B1"/>
    <w:rsid w:val="000C400B"/>
    <w:rsid w:val="000C670A"/>
    <w:rsid w:val="000D1253"/>
    <w:rsid w:val="000D1675"/>
    <w:rsid w:val="000D223B"/>
    <w:rsid w:val="000D2AC3"/>
    <w:rsid w:val="000D4996"/>
    <w:rsid w:val="000D5288"/>
    <w:rsid w:val="000D5B8B"/>
    <w:rsid w:val="000D71DF"/>
    <w:rsid w:val="000D721A"/>
    <w:rsid w:val="000D7613"/>
    <w:rsid w:val="000E13E5"/>
    <w:rsid w:val="000E2201"/>
    <w:rsid w:val="000E326F"/>
    <w:rsid w:val="000E36DE"/>
    <w:rsid w:val="000E3EA7"/>
    <w:rsid w:val="000E4FE6"/>
    <w:rsid w:val="000F02BC"/>
    <w:rsid w:val="000F0C63"/>
    <w:rsid w:val="000F104D"/>
    <w:rsid w:val="000F1C1C"/>
    <w:rsid w:val="000F20C9"/>
    <w:rsid w:val="000F4088"/>
    <w:rsid w:val="000F4256"/>
    <w:rsid w:val="000F4F96"/>
    <w:rsid w:val="000F5A07"/>
    <w:rsid w:val="00100990"/>
    <w:rsid w:val="001056D9"/>
    <w:rsid w:val="00105707"/>
    <w:rsid w:val="00105711"/>
    <w:rsid w:val="001075C4"/>
    <w:rsid w:val="001103FF"/>
    <w:rsid w:val="00110D99"/>
    <w:rsid w:val="00113EEB"/>
    <w:rsid w:val="001156B3"/>
    <w:rsid w:val="00117E15"/>
    <w:rsid w:val="001219B0"/>
    <w:rsid w:val="001234D9"/>
    <w:rsid w:val="00123823"/>
    <w:rsid w:val="0012389A"/>
    <w:rsid w:val="00124002"/>
    <w:rsid w:val="00124990"/>
    <w:rsid w:val="0012525E"/>
    <w:rsid w:val="00125CCF"/>
    <w:rsid w:val="001304C0"/>
    <w:rsid w:val="001315F2"/>
    <w:rsid w:val="001340E5"/>
    <w:rsid w:val="0013412F"/>
    <w:rsid w:val="0013630B"/>
    <w:rsid w:val="001373AB"/>
    <w:rsid w:val="0014004B"/>
    <w:rsid w:val="001402A1"/>
    <w:rsid w:val="0014325E"/>
    <w:rsid w:val="00146BDF"/>
    <w:rsid w:val="00150295"/>
    <w:rsid w:val="0015099E"/>
    <w:rsid w:val="001516EA"/>
    <w:rsid w:val="0015370A"/>
    <w:rsid w:val="00153E25"/>
    <w:rsid w:val="00154505"/>
    <w:rsid w:val="0015525A"/>
    <w:rsid w:val="00155511"/>
    <w:rsid w:val="0015684D"/>
    <w:rsid w:val="00157AB1"/>
    <w:rsid w:val="00157CE3"/>
    <w:rsid w:val="00160BBD"/>
    <w:rsid w:val="00160DA4"/>
    <w:rsid w:val="001617F3"/>
    <w:rsid w:val="001630F4"/>
    <w:rsid w:val="00163AF9"/>
    <w:rsid w:val="00165763"/>
    <w:rsid w:val="0016584A"/>
    <w:rsid w:val="00165AB1"/>
    <w:rsid w:val="00170CE1"/>
    <w:rsid w:val="0017115C"/>
    <w:rsid w:val="00172A87"/>
    <w:rsid w:val="00174CAA"/>
    <w:rsid w:val="0017536F"/>
    <w:rsid w:val="00177CD5"/>
    <w:rsid w:val="001809B9"/>
    <w:rsid w:val="00181460"/>
    <w:rsid w:val="001817D2"/>
    <w:rsid w:val="0018218A"/>
    <w:rsid w:val="00183A7F"/>
    <w:rsid w:val="00184086"/>
    <w:rsid w:val="00185C50"/>
    <w:rsid w:val="00187C46"/>
    <w:rsid w:val="001904A8"/>
    <w:rsid w:val="001963F3"/>
    <w:rsid w:val="00197099"/>
    <w:rsid w:val="001A0191"/>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3DCD"/>
    <w:rsid w:val="001D4B5A"/>
    <w:rsid w:val="001D4F39"/>
    <w:rsid w:val="001D6938"/>
    <w:rsid w:val="001D6D39"/>
    <w:rsid w:val="001D6EFD"/>
    <w:rsid w:val="001D7B52"/>
    <w:rsid w:val="001D7D74"/>
    <w:rsid w:val="001E3AAF"/>
    <w:rsid w:val="001E49C3"/>
    <w:rsid w:val="001E4E19"/>
    <w:rsid w:val="001F0A6E"/>
    <w:rsid w:val="001F1AC6"/>
    <w:rsid w:val="001F1E52"/>
    <w:rsid w:val="001F393A"/>
    <w:rsid w:val="001F39FA"/>
    <w:rsid w:val="00200AC1"/>
    <w:rsid w:val="00201A61"/>
    <w:rsid w:val="00201C23"/>
    <w:rsid w:val="00202A04"/>
    <w:rsid w:val="002039AA"/>
    <w:rsid w:val="00203BD2"/>
    <w:rsid w:val="00205197"/>
    <w:rsid w:val="0020593D"/>
    <w:rsid w:val="00206848"/>
    <w:rsid w:val="00207124"/>
    <w:rsid w:val="002071A4"/>
    <w:rsid w:val="00207B98"/>
    <w:rsid w:val="00210001"/>
    <w:rsid w:val="0021106D"/>
    <w:rsid w:val="002130DF"/>
    <w:rsid w:val="00214685"/>
    <w:rsid w:val="00216640"/>
    <w:rsid w:val="00221BA5"/>
    <w:rsid w:val="00221BDC"/>
    <w:rsid w:val="00222980"/>
    <w:rsid w:val="0022325E"/>
    <w:rsid w:val="002232BE"/>
    <w:rsid w:val="002241A2"/>
    <w:rsid w:val="00224812"/>
    <w:rsid w:val="00224F3A"/>
    <w:rsid w:val="00225092"/>
    <w:rsid w:val="002317D2"/>
    <w:rsid w:val="00231E9C"/>
    <w:rsid w:val="002321DE"/>
    <w:rsid w:val="0023446C"/>
    <w:rsid w:val="00235967"/>
    <w:rsid w:val="002405F1"/>
    <w:rsid w:val="00240B17"/>
    <w:rsid w:val="00241B53"/>
    <w:rsid w:val="00241D78"/>
    <w:rsid w:val="002455E8"/>
    <w:rsid w:val="00246DAE"/>
    <w:rsid w:val="00247623"/>
    <w:rsid w:val="00253416"/>
    <w:rsid w:val="002538B4"/>
    <w:rsid w:val="002538E3"/>
    <w:rsid w:val="00255907"/>
    <w:rsid w:val="00255C24"/>
    <w:rsid w:val="002564A2"/>
    <w:rsid w:val="00260802"/>
    <w:rsid w:val="00260B8C"/>
    <w:rsid w:val="0026179F"/>
    <w:rsid w:val="002632DD"/>
    <w:rsid w:val="0026386A"/>
    <w:rsid w:val="00267125"/>
    <w:rsid w:val="00267B22"/>
    <w:rsid w:val="00270D85"/>
    <w:rsid w:val="00271CB6"/>
    <w:rsid w:val="0027301A"/>
    <w:rsid w:val="00276ECC"/>
    <w:rsid w:val="002802BD"/>
    <w:rsid w:val="00280E55"/>
    <w:rsid w:val="00281152"/>
    <w:rsid w:val="00281528"/>
    <w:rsid w:val="0028469E"/>
    <w:rsid w:val="0028478F"/>
    <w:rsid w:val="00285B39"/>
    <w:rsid w:val="0028765E"/>
    <w:rsid w:val="00287BED"/>
    <w:rsid w:val="0029037D"/>
    <w:rsid w:val="002937D4"/>
    <w:rsid w:val="00295192"/>
    <w:rsid w:val="00296F31"/>
    <w:rsid w:val="002A17C6"/>
    <w:rsid w:val="002A371D"/>
    <w:rsid w:val="002A3994"/>
    <w:rsid w:val="002A53BB"/>
    <w:rsid w:val="002A5B83"/>
    <w:rsid w:val="002A770A"/>
    <w:rsid w:val="002A79E1"/>
    <w:rsid w:val="002B16DA"/>
    <w:rsid w:val="002B3D5E"/>
    <w:rsid w:val="002B5E72"/>
    <w:rsid w:val="002B77C4"/>
    <w:rsid w:val="002C21FE"/>
    <w:rsid w:val="002C3902"/>
    <w:rsid w:val="002C54C1"/>
    <w:rsid w:val="002C64DE"/>
    <w:rsid w:val="002C661C"/>
    <w:rsid w:val="002C741B"/>
    <w:rsid w:val="002C74C2"/>
    <w:rsid w:val="002D6E76"/>
    <w:rsid w:val="002D78B4"/>
    <w:rsid w:val="002D7C8E"/>
    <w:rsid w:val="002E0023"/>
    <w:rsid w:val="002E0C84"/>
    <w:rsid w:val="002E160F"/>
    <w:rsid w:val="002E3F91"/>
    <w:rsid w:val="002E41C6"/>
    <w:rsid w:val="002E45DF"/>
    <w:rsid w:val="002E4709"/>
    <w:rsid w:val="002E480D"/>
    <w:rsid w:val="002E4941"/>
    <w:rsid w:val="002E5F6B"/>
    <w:rsid w:val="002E65FF"/>
    <w:rsid w:val="002E7515"/>
    <w:rsid w:val="002F084D"/>
    <w:rsid w:val="002F1A30"/>
    <w:rsid w:val="002F308B"/>
    <w:rsid w:val="002F710E"/>
    <w:rsid w:val="003065EB"/>
    <w:rsid w:val="00310B4A"/>
    <w:rsid w:val="00312A2A"/>
    <w:rsid w:val="00313D10"/>
    <w:rsid w:val="00313F2A"/>
    <w:rsid w:val="00314264"/>
    <w:rsid w:val="00314576"/>
    <w:rsid w:val="00314CA2"/>
    <w:rsid w:val="003153A5"/>
    <w:rsid w:val="00315886"/>
    <w:rsid w:val="003166C9"/>
    <w:rsid w:val="00321A97"/>
    <w:rsid w:val="0032230D"/>
    <w:rsid w:val="003232CA"/>
    <w:rsid w:val="003238C3"/>
    <w:rsid w:val="00323B6A"/>
    <w:rsid w:val="00324BCD"/>
    <w:rsid w:val="00324F30"/>
    <w:rsid w:val="00325023"/>
    <w:rsid w:val="00325FD8"/>
    <w:rsid w:val="003265B9"/>
    <w:rsid w:val="00327232"/>
    <w:rsid w:val="00330218"/>
    <w:rsid w:val="003307F6"/>
    <w:rsid w:val="00331182"/>
    <w:rsid w:val="003330C2"/>
    <w:rsid w:val="0033678D"/>
    <w:rsid w:val="00336E39"/>
    <w:rsid w:val="00340DAB"/>
    <w:rsid w:val="00340EE0"/>
    <w:rsid w:val="00343032"/>
    <w:rsid w:val="003452C5"/>
    <w:rsid w:val="00350724"/>
    <w:rsid w:val="00351278"/>
    <w:rsid w:val="003536FF"/>
    <w:rsid w:val="0035658A"/>
    <w:rsid w:val="00357369"/>
    <w:rsid w:val="00357D61"/>
    <w:rsid w:val="00361D16"/>
    <w:rsid w:val="00364117"/>
    <w:rsid w:val="00364141"/>
    <w:rsid w:val="0036457D"/>
    <w:rsid w:val="00365A21"/>
    <w:rsid w:val="00367647"/>
    <w:rsid w:val="00367EF6"/>
    <w:rsid w:val="00372878"/>
    <w:rsid w:val="00373F2A"/>
    <w:rsid w:val="00375476"/>
    <w:rsid w:val="003769E3"/>
    <w:rsid w:val="003779A2"/>
    <w:rsid w:val="003803CD"/>
    <w:rsid w:val="00380632"/>
    <w:rsid w:val="0038139C"/>
    <w:rsid w:val="003857F5"/>
    <w:rsid w:val="00386157"/>
    <w:rsid w:val="00386ADE"/>
    <w:rsid w:val="00390815"/>
    <w:rsid w:val="00391E14"/>
    <w:rsid w:val="00392DD9"/>
    <w:rsid w:val="0039498E"/>
    <w:rsid w:val="003959F6"/>
    <w:rsid w:val="003A0874"/>
    <w:rsid w:val="003A711D"/>
    <w:rsid w:val="003A73C1"/>
    <w:rsid w:val="003B39DA"/>
    <w:rsid w:val="003B6985"/>
    <w:rsid w:val="003B791E"/>
    <w:rsid w:val="003C00E1"/>
    <w:rsid w:val="003C25A7"/>
    <w:rsid w:val="003C4C35"/>
    <w:rsid w:val="003C609E"/>
    <w:rsid w:val="003C6275"/>
    <w:rsid w:val="003D0FA3"/>
    <w:rsid w:val="003D4817"/>
    <w:rsid w:val="003D6F24"/>
    <w:rsid w:val="003D7AAE"/>
    <w:rsid w:val="003E2073"/>
    <w:rsid w:val="003E23DD"/>
    <w:rsid w:val="003E4927"/>
    <w:rsid w:val="003E4D76"/>
    <w:rsid w:val="003E51CD"/>
    <w:rsid w:val="003E55B1"/>
    <w:rsid w:val="003E6455"/>
    <w:rsid w:val="003E7053"/>
    <w:rsid w:val="003E71D9"/>
    <w:rsid w:val="003F004A"/>
    <w:rsid w:val="003F1437"/>
    <w:rsid w:val="003F185C"/>
    <w:rsid w:val="003F36A3"/>
    <w:rsid w:val="003F3D0B"/>
    <w:rsid w:val="003F6BE7"/>
    <w:rsid w:val="003F77A5"/>
    <w:rsid w:val="003F7D17"/>
    <w:rsid w:val="00400200"/>
    <w:rsid w:val="0040270F"/>
    <w:rsid w:val="00402D7B"/>
    <w:rsid w:val="0040443F"/>
    <w:rsid w:val="004053E1"/>
    <w:rsid w:val="004056F2"/>
    <w:rsid w:val="00407F1C"/>
    <w:rsid w:val="00411C30"/>
    <w:rsid w:val="00413F65"/>
    <w:rsid w:val="00415D0B"/>
    <w:rsid w:val="00415F27"/>
    <w:rsid w:val="0041680B"/>
    <w:rsid w:val="00416A59"/>
    <w:rsid w:val="004177BD"/>
    <w:rsid w:val="00417CA8"/>
    <w:rsid w:val="0042190C"/>
    <w:rsid w:val="00421C55"/>
    <w:rsid w:val="00424965"/>
    <w:rsid w:val="00425359"/>
    <w:rsid w:val="0042793A"/>
    <w:rsid w:val="00427A90"/>
    <w:rsid w:val="00427B1C"/>
    <w:rsid w:val="004316D7"/>
    <w:rsid w:val="00431EDA"/>
    <w:rsid w:val="00431F33"/>
    <w:rsid w:val="0043231C"/>
    <w:rsid w:val="00432470"/>
    <w:rsid w:val="0043422E"/>
    <w:rsid w:val="00435447"/>
    <w:rsid w:val="00435BB3"/>
    <w:rsid w:val="00435D26"/>
    <w:rsid w:val="0043638D"/>
    <w:rsid w:val="00441EA1"/>
    <w:rsid w:val="0044264C"/>
    <w:rsid w:val="0044354B"/>
    <w:rsid w:val="004455DA"/>
    <w:rsid w:val="00445798"/>
    <w:rsid w:val="0044583A"/>
    <w:rsid w:val="0044725C"/>
    <w:rsid w:val="00447465"/>
    <w:rsid w:val="00450CD0"/>
    <w:rsid w:val="00451B0C"/>
    <w:rsid w:val="004524BC"/>
    <w:rsid w:val="00455CBE"/>
    <w:rsid w:val="00455EB7"/>
    <w:rsid w:val="00455FD5"/>
    <w:rsid w:val="00460E8A"/>
    <w:rsid w:val="0046230A"/>
    <w:rsid w:val="004629B8"/>
    <w:rsid w:val="00462C95"/>
    <w:rsid w:val="00463267"/>
    <w:rsid w:val="004634B2"/>
    <w:rsid w:val="00463802"/>
    <w:rsid w:val="00463E6F"/>
    <w:rsid w:val="0046486A"/>
    <w:rsid w:val="00464AAF"/>
    <w:rsid w:val="00464B67"/>
    <w:rsid w:val="00466553"/>
    <w:rsid w:val="00471E1D"/>
    <w:rsid w:val="0047429A"/>
    <w:rsid w:val="004749E1"/>
    <w:rsid w:val="004758EE"/>
    <w:rsid w:val="00476810"/>
    <w:rsid w:val="00476B6F"/>
    <w:rsid w:val="004773FC"/>
    <w:rsid w:val="00477AF3"/>
    <w:rsid w:val="00480328"/>
    <w:rsid w:val="004834FC"/>
    <w:rsid w:val="00483B15"/>
    <w:rsid w:val="00483FB9"/>
    <w:rsid w:val="0048612E"/>
    <w:rsid w:val="00493ADB"/>
    <w:rsid w:val="00494AE7"/>
    <w:rsid w:val="004A0319"/>
    <w:rsid w:val="004A0BB9"/>
    <w:rsid w:val="004A22BA"/>
    <w:rsid w:val="004A3C08"/>
    <w:rsid w:val="004A6C48"/>
    <w:rsid w:val="004B05B0"/>
    <w:rsid w:val="004B0CAC"/>
    <w:rsid w:val="004B19B5"/>
    <w:rsid w:val="004B1D7D"/>
    <w:rsid w:val="004B278F"/>
    <w:rsid w:val="004B31D5"/>
    <w:rsid w:val="004B460A"/>
    <w:rsid w:val="004B4E06"/>
    <w:rsid w:val="004B5129"/>
    <w:rsid w:val="004B68C4"/>
    <w:rsid w:val="004C0212"/>
    <w:rsid w:val="004C05F9"/>
    <w:rsid w:val="004C12B3"/>
    <w:rsid w:val="004C1CD0"/>
    <w:rsid w:val="004C2F93"/>
    <w:rsid w:val="004C4197"/>
    <w:rsid w:val="004C49F0"/>
    <w:rsid w:val="004C50A0"/>
    <w:rsid w:val="004C53FE"/>
    <w:rsid w:val="004D01F8"/>
    <w:rsid w:val="004D122C"/>
    <w:rsid w:val="004D1D3C"/>
    <w:rsid w:val="004D374E"/>
    <w:rsid w:val="004D39EF"/>
    <w:rsid w:val="004D4585"/>
    <w:rsid w:val="004E0194"/>
    <w:rsid w:val="004E0196"/>
    <w:rsid w:val="004E1254"/>
    <w:rsid w:val="004E18CC"/>
    <w:rsid w:val="004E35AA"/>
    <w:rsid w:val="004E53C6"/>
    <w:rsid w:val="004E5811"/>
    <w:rsid w:val="004F45F2"/>
    <w:rsid w:val="004F4D4E"/>
    <w:rsid w:val="004F5DF9"/>
    <w:rsid w:val="004F66B4"/>
    <w:rsid w:val="004F6C38"/>
    <w:rsid w:val="004F78C6"/>
    <w:rsid w:val="0050224C"/>
    <w:rsid w:val="005037A6"/>
    <w:rsid w:val="00505A46"/>
    <w:rsid w:val="00512D53"/>
    <w:rsid w:val="00513EDD"/>
    <w:rsid w:val="00514883"/>
    <w:rsid w:val="005160BF"/>
    <w:rsid w:val="0052007B"/>
    <w:rsid w:val="00520488"/>
    <w:rsid w:val="00520955"/>
    <w:rsid w:val="00521067"/>
    <w:rsid w:val="00523E6E"/>
    <w:rsid w:val="00524860"/>
    <w:rsid w:val="00525E57"/>
    <w:rsid w:val="0053132E"/>
    <w:rsid w:val="005313DF"/>
    <w:rsid w:val="00533B33"/>
    <w:rsid w:val="005367FA"/>
    <w:rsid w:val="00541D15"/>
    <w:rsid w:val="0054373B"/>
    <w:rsid w:val="0054456F"/>
    <w:rsid w:val="00546A00"/>
    <w:rsid w:val="00547E8F"/>
    <w:rsid w:val="0055009F"/>
    <w:rsid w:val="0055042A"/>
    <w:rsid w:val="00550520"/>
    <w:rsid w:val="00552422"/>
    <w:rsid w:val="005531EA"/>
    <w:rsid w:val="00555095"/>
    <w:rsid w:val="00555863"/>
    <w:rsid w:val="00557D41"/>
    <w:rsid w:val="00561428"/>
    <w:rsid w:val="00561AAE"/>
    <w:rsid w:val="00561C04"/>
    <w:rsid w:val="0056213B"/>
    <w:rsid w:val="00562CA0"/>
    <w:rsid w:val="00562F82"/>
    <w:rsid w:val="005634BD"/>
    <w:rsid w:val="00563B5F"/>
    <w:rsid w:val="00564913"/>
    <w:rsid w:val="0057749E"/>
    <w:rsid w:val="005800D8"/>
    <w:rsid w:val="00581625"/>
    <w:rsid w:val="00583054"/>
    <w:rsid w:val="00583B0B"/>
    <w:rsid w:val="00584038"/>
    <w:rsid w:val="005846C9"/>
    <w:rsid w:val="00584A97"/>
    <w:rsid w:val="0058525F"/>
    <w:rsid w:val="0058560A"/>
    <w:rsid w:val="005873FC"/>
    <w:rsid w:val="00590EAF"/>
    <w:rsid w:val="00592CA3"/>
    <w:rsid w:val="005942EA"/>
    <w:rsid w:val="0059462A"/>
    <w:rsid w:val="0059567A"/>
    <w:rsid w:val="00595C9A"/>
    <w:rsid w:val="00595DA6"/>
    <w:rsid w:val="005A1526"/>
    <w:rsid w:val="005A1527"/>
    <w:rsid w:val="005A4022"/>
    <w:rsid w:val="005A47B4"/>
    <w:rsid w:val="005A510C"/>
    <w:rsid w:val="005A568C"/>
    <w:rsid w:val="005A6A91"/>
    <w:rsid w:val="005A7FB4"/>
    <w:rsid w:val="005B0066"/>
    <w:rsid w:val="005B05C5"/>
    <w:rsid w:val="005B1B50"/>
    <w:rsid w:val="005B59ED"/>
    <w:rsid w:val="005C259B"/>
    <w:rsid w:val="005C25B5"/>
    <w:rsid w:val="005C3930"/>
    <w:rsid w:val="005C4589"/>
    <w:rsid w:val="005C76D8"/>
    <w:rsid w:val="005D1992"/>
    <w:rsid w:val="005D52A1"/>
    <w:rsid w:val="005E1321"/>
    <w:rsid w:val="005E1666"/>
    <w:rsid w:val="005E2DD4"/>
    <w:rsid w:val="005E3CC2"/>
    <w:rsid w:val="005E6730"/>
    <w:rsid w:val="005E6D43"/>
    <w:rsid w:val="005E7120"/>
    <w:rsid w:val="005F1733"/>
    <w:rsid w:val="005F3705"/>
    <w:rsid w:val="005F3F0D"/>
    <w:rsid w:val="005F57A2"/>
    <w:rsid w:val="005F5A4D"/>
    <w:rsid w:val="005F65EF"/>
    <w:rsid w:val="005F669B"/>
    <w:rsid w:val="005F6F64"/>
    <w:rsid w:val="005F75FD"/>
    <w:rsid w:val="005F7B0A"/>
    <w:rsid w:val="00602FBE"/>
    <w:rsid w:val="006048E3"/>
    <w:rsid w:val="00605C11"/>
    <w:rsid w:val="00606440"/>
    <w:rsid w:val="00607331"/>
    <w:rsid w:val="006078C2"/>
    <w:rsid w:val="00610568"/>
    <w:rsid w:val="006127EA"/>
    <w:rsid w:val="0061470E"/>
    <w:rsid w:val="006171A9"/>
    <w:rsid w:val="006202CB"/>
    <w:rsid w:val="00621BD4"/>
    <w:rsid w:val="00623436"/>
    <w:rsid w:val="00626431"/>
    <w:rsid w:val="0063138C"/>
    <w:rsid w:val="00632067"/>
    <w:rsid w:val="006351CD"/>
    <w:rsid w:val="0063630B"/>
    <w:rsid w:val="00640423"/>
    <w:rsid w:val="00640F39"/>
    <w:rsid w:val="006412B4"/>
    <w:rsid w:val="006428C1"/>
    <w:rsid w:val="00645010"/>
    <w:rsid w:val="006469E0"/>
    <w:rsid w:val="00646BB8"/>
    <w:rsid w:val="006501E9"/>
    <w:rsid w:val="006520F3"/>
    <w:rsid w:val="00655080"/>
    <w:rsid w:val="00655AAF"/>
    <w:rsid w:val="00656A30"/>
    <w:rsid w:val="00657696"/>
    <w:rsid w:val="00657E82"/>
    <w:rsid w:val="006603BF"/>
    <w:rsid w:val="006632EC"/>
    <w:rsid w:val="00665338"/>
    <w:rsid w:val="00666A31"/>
    <w:rsid w:val="006673E7"/>
    <w:rsid w:val="00671254"/>
    <w:rsid w:val="00674481"/>
    <w:rsid w:val="00674964"/>
    <w:rsid w:val="006757A2"/>
    <w:rsid w:val="006759EC"/>
    <w:rsid w:val="00677184"/>
    <w:rsid w:val="00680B7E"/>
    <w:rsid w:val="00681A29"/>
    <w:rsid w:val="00682AC2"/>
    <w:rsid w:val="00683B94"/>
    <w:rsid w:val="00685383"/>
    <w:rsid w:val="00685F52"/>
    <w:rsid w:val="006861EE"/>
    <w:rsid w:val="00686692"/>
    <w:rsid w:val="00691845"/>
    <w:rsid w:val="006918C1"/>
    <w:rsid w:val="00691B79"/>
    <w:rsid w:val="00693033"/>
    <w:rsid w:val="00693321"/>
    <w:rsid w:val="00694893"/>
    <w:rsid w:val="00694DD9"/>
    <w:rsid w:val="00694FB6"/>
    <w:rsid w:val="006957C9"/>
    <w:rsid w:val="00696DFF"/>
    <w:rsid w:val="00697BA2"/>
    <w:rsid w:val="006A07B1"/>
    <w:rsid w:val="006A12B1"/>
    <w:rsid w:val="006A1FD6"/>
    <w:rsid w:val="006A41E8"/>
    <w:rsid w:val="006A446E"/>
    <w:rsid w:val="006A4D20"/>
    <w:rsid w:val="006A4E44"/>
    <w:rsid w:val="006A5674"/>
    <w:rsid w:val="006A5F42"/>
    <w:rsid w:val="006A6103"/>
    <w:rsid w:val="006A78D5"/>
    <w:rsid w:val="006A7992"/>
    <w:rsid w:val="006B0A90"/>
    <w:rsid w:val="006B10ED"/>
    <w:rsid w:val="006B156A"/>
    <w:rsid w:val="006B1AFF"/>
    <w:rsid w:val="006B2A06"/>
    <w:rsid w:val="006B3334"/>
    <w:rsid w:val="006B51B2"/>
    <w:rsid w:val="006B6DB2"/>
    <w:rsid w:val="006C0AA2"/>
    <w:rsid w:val="006C1615"/>
    <w:rsid w:val="006C17A0"/>
    <w:rsid w:val="006C3FFF"/>
    <w:rsid w:val="006C5A1A"/>
    <w:rsid w:val="006D27E3"/>
    <w:rsid w:val="006D3E91"/>
    <w:rsid w:val="006D4135"/>
    <w:rsid w:val="006D6DE8"/>
    <w:rsid w:val="006E09F2"/>
    <w:rsid w:val="006E13D4"/>
    <w:rsid w:val="006E1E3F"/>
    <w:rsid w:val="006E2189"/>
    <w:rsid w:val="006E3032"/>
    <w:rsid w:val="006E721C"/>
    <w:rsid w:val="006F0772"/>
    <w:rsid w:val="006F14C9"/>
    <w:rsid w:val="006F1E4D"/>
    <w:rsid w:val="006F2F53"/>
    <w:rsid w:val="006F3EE2"/>
    <w:rsid w:val="006F5A50"/>
    <w:rsid w:val="006F5AD7"/>
    <w:rsid w:val="00700CBD"/>
    <w:rsid w:val="007028C7"/>
    <w:rsid w:val="00704115"/>
    <w:rsid w:val="00704462"/>
    <w:rsid w:val="00705886"/>
    <w:rsid w:val="00707224"/>
    <w:rsid w:val="00710C7E"/>
    <w:rsid w:val="00715A49"/>
    <w:rsid w:val="00716DDF"/>
    <w:rsid w:val="00717FC1"/>
    <w:rsid w:val="00722F87"/>
    <w:rsid w:val="0072373D"/>
    <w:rsid w:val="00726F2D"/>
    <w:rsid w:val="007305B1"/>
    <w:rsid w:val="0073215F"/>
    <w:rsid w:val="00733DE0"/>
    <w:rsid w:val="0073470F"/>
    <w:rsid w:val="007357C5"/>
    <w:rsid w:val="00737AA8"/>
    <w:rsid w:val="00737AF5"/>
    <w:rsid w:val="0074032D"/>
    <w:rsid w:val="00740D25"/>
    <w:rsid w:val="00741328"/>
    <w:rsid w:val="00744843"/>
    <w:rsid w:val="007454DF"/>
    <w:rsid w:val="00747709"/>
    <w:rsid w:val="00747CA5"/>
    <w:rsid w:val="0075007A"/>
    <w:rsid w:val="00751D83"/>
    <w:rsid w:val="0075222A"/>
    <w:rsid w:val="00753CA8"/>
    <w:rsid w:val="0075433F"/>
    <w:rsid w:val="00754359"/>
    <w:rsid w:val="00755FDD"/>
    <w:rsid w:val="00756F76"/>
    <w:rsid w:val="00757B9A"/>
    <w:rsid w:val="007631FB"/>
    <w:rsid w:val="00763BAC"/>
    <w:rsid w:val="00765563"/>
    <w:rsid w:val="00765C32"/>
    <w:rsid w:val="00765F3A"/>
    <w:rsid w:val="007679B9"/>
    <w:rsid w:val="00770D71"/>
    <w:rsid w:val="00775195"/>
    <w:rsid w:val="007754C2"/>
    <w:rsid w:val="00776572"/>
    <w:rsid w:val="0077738D"/>
    <w:rsid w:val="007774C2"/>
    <w:rsid w:val="0078712E"/>
    <w:rsid w:val="00787D28"/>
    <w:rsid w:val="0079000C"/>
    <w:rsid w:val="00790487"/>
    <w:rsid w:val="00790D93"/>
    <w:rsid w:val="00791CD7"/>
    <w:rsid w:val="007929B1"/>
    <w:rsid w:val="007934F3"/>
    <w:rsid w:val="00794186"/>
    <w:rsid w:val="0079430D"/>
    <w:rsid w:val="00795A3E"/>
    <w:rsid w:val="007969CE"/>
    <w:rsid w:val="0079754C"/>
    <w:rsid w:val="007A1395"/>
    <w:rsid w:val="007A31A3"/>
    <w:rsid w:val="007A54BD"/>
    <w:rsid w:val="007A57DB"/>
    <w:rsid w:val="007A6FA4"/>
    <w:rsid w:val="007B07DC"/>
    <w:rsid w:val="007B19CE"/>
    <w:rsid w:val="007B23ED"/>
    <w:rsid w:val="007B4B02"/>
    <w:rsid w:val="007B7C23"/>
    <w:rsid w:val="007B7F2D"/>
    <w:rsid w:val="007C0255"/>
    <w:rsid w:val="007C09C8"/>
    <w:rsid w:val="007C0C22"/>
    <w:rsid w:val="007C13ED"/>
    <w:rsid w:val="007C2707"/>
    <w:rsid w:val="007C2DD4"/>
    <w:rsid w:val="007C437F"/>
    <w:rsid w:val="007C7383"/>
    <w:rsid w:val="007D2CEF"/>
    <w:rsid w:val="007D3572"/>
    <w:rsid w:val="007D3DF8"/>
    <w:rsid w:val="007D3FD9"/>
    <w:rsid w:val="007D4F24"/>
    <w:rsid w:val="007D501A"/>
    <w:rsid w:val="007E0710"/>
    <w:rsid w:val="007E16D1"/>
    <w:rsid w:val="007E1966"/>
    <w:rsid w:val="007E22A7"/>
    <w:rsid w:val="007E3F65"/>
    <w:rsid w:val="007E5253"/>
    <w:rsid w:val="007E57A5"/>
    <w:rsid w:val="007E68F6"/>
    <w:rsid w:val="007E6EF9"/>
    <w:rsid w:val="007F0511"/>
    <w:rsid w:val="007F1FC9"/>
    <w:rsid w:val="007F2AE5"/>
    <w:rsid w:val="007F32AD"/>
    <w:rsid w:val="007F528A"/>
    <w:rsid w:val="007F6AB0"/>
    <w:rsid w:val="00800A85"/>
    <w:rsid w:val="0080257D"/>
    <w:rsid w:val="00803805"/>
    <w:rsid w:val="00804170"/>
    <w:rsid w:val="0080582D"/>
    <w:rsid w:val="0080756C"/>
    <w:rsid w:val="00811322"/>
    <w:rsid w:val="0082035F"/>
    <w:rsid w:val="008218F0"/>
    <w:rsid w:val="008226DD"/>
    <w:rsid w:val="00822C3A"/>
    <w:rsid w:val="00822C89"/>
    <w:rsid w:val="00822FA2"/>
    <w:rsid w:val="008251A4"/>
    <w:rsid w:val="00831204"/>
    <w:rsid w:val="00831208"/>
    <w:rsid w:val="00835A02"/>
    <w:rsid w:val="00836C1B"/>
    <w:rsid w:val="00837374"/>
    <w:rsid w:val="00841A81"/>
    <w:rsid w:val="008429CF"/>
    <w:rsid w:val="00842D30"/>
    <w:rsid w:val="00843DB5"/>
    <w:rsid w:val="008446E2"/>
    <w:rsid w:val="00845B40"/>
    <w:rsid w:val="008462CA"/>
    <w:rsid w:val="008466DC"/>
    <w:rsid w:val="00846B4D"/>
    <w:rsid w:val="00847E19"/>
    <w:rsid w:val="00850CD3"/>
    <w:rsid w:val="0085112C"/>
    <w:rsid w:val="0085402D"/>
    <w:rsid w:val="00855789"/>
    <w:rsid w:val="00857C2C"/>
    <w:rsid w:val="008601A9"/>
    <w:rsid w:val="008622FF"/>
    <w:rsid w:val="00864D69"/>
    <w:rsid w:val="00865B0D"/>
    <w:rsid w:val="00871B33"/>
    <w:rsid w:val="00872392"/>
    <w:rsid w:val="00872949"/>
    <w:rsid w:val="00873FDF"/>
    <w:rsid w:val="00875342"/>
    <w:rsid w:val="00876FE1"/>
    <w:rsid w:val="0087720A"/>
    <w:rsid w:val="00880B11"/>
    <w:rsid w:val="00884360"/>
    <w:rsid w:val="00886187"/>
    <w:rsid w:val="00886789"/>
    <w:rsid w:val="00886C8A"/>
    <w:rsid w:val="00887874"/>
    <w:rsid w:val="008941DB"/>
    <w:rsid w:val="0089596A"/>
    <w:rsid w:val="008A0F6E"/>
    <w:rsid w:val="008A1212"/>
    <w:rsid w:val="008A16EA"/>
    <w:rsid w:val="008A4BBC"/>
    <w:rsid w:val="008A5731"/>
    <w:rsid w:val="008B4857"/>
    <w:rsid w:val="008B6162"/>
    <w:rsid w:val="008C04DF"/>
    <w:rsid w:val="008C1897"/>
    <w:rsid w:val="008C1971"/>
    <w:rsid w:val="008C46D3"/>
    <w:rsid w:val="008C5181"/>
    <w:rsid w:val="008C75CB"/>
    <w:rsid w:val="008C798F"/>
    <w:rsid w:val="008D2CAF"/>
    <w:rsid w:val="008D2F41"/>
    <w:rsid w:val="008D3ACE"/>
    <w:rsid w:val="008D3DC0"/>
    <w:rsid w:val="008D51CC"/>
    <w:rsid w:val="008E2202"/>
    <w:rsid w:val="008E417C"/>
    <w:rsid w:val="008E4F95"/>
    <w:rsid w:val="008F3129"/>
    <w:rsid w:val="008F4D52"/>
    <w:rsid w:val="008F4E41"/>
    <w:rsid w:val="008F5BAB"/>
    <w:rsid w:val="008F6BF8"/>
    <w:rsid w:val="0090408D"/>
    <w:rsid w:val="00904E6B"/>
    <w:rsid w:val="00906936"/>
    <w:rsid w:val="00906EEC"/>
    <w:rsid w:val="009104E0"/>
    <w:rsid w:val="00913A17"/>
    <w:rsid w:val="00914204"/>
    <w:rsid w:val="0091566B"/>
    <w:rsid w:val="00915C7E"/>
    <w:rsid w:val="00917774"/>
    <w:rsid w:val="00922606"/>
    <w:rsid w:val="00922D31"/>
    <w:rsid w:val="0092434D"/>
    <w:rsid w:val="0092559F"/>
    <w:rsid w:val="0092721B"/>
    <w:rsid w:val="00930DD3"/>
    <w:rsid w:val="00931141"/>
    <w:rsid w:val="00933497"/>
    <w:rsid w:val="00934AF8"/>
    <w:rsid w:val="00935665"/>
    <w:rsid w:val="00935B30"/>
    <w:rsid w:val="00936A4E"/>
    <w:rsid w:val="00936E78"/>
    <w:rsid w:val="00941580"/>
    <w:rsid w:val="0094315D"/>
    <w:rsid w:val="00943799"/>
    <w:rsid w:val="009449BB"/>
    <w:rsid w:val="00944E0C"/>
    <w:rsid w:val="009464C6"/>
    <w:rsid w:val="00947F45"/>
    <w:rsid w:val="00950D81"/>
    <w:rsid w:val="009543EB"/>
    <w:rsid w:val="00956E29"/>
    <w:rsid w:val="009623AB"/>
    <w:rsid w:val="009632FB"/>
    <w:rsid w:val="00970A6B"/>
    <w:rsid w:val="00972A93"/>
    <w:rsid w:val="009756B3"/>
    <w:rsid w:val="009762B8"/>
    <w:rsid w:val="009763C4"/>
    <w:rsid w:val="00976D54"/>
    <w:rsid w:val="009771FF"/>
    <w:rsid w:val="009777C8"/>
    <w:rsid w:val="009803F1"/>
    <w:rsid w:val="009822D7"/>
    <w:rsid w:val="009844F7"/>
    <w:rsid w:val="009867A7"/>
    <w:rsid w:val="009904D5"/>
    <w:rsid w:val="0099079E"/>
    <w:rsid w:val="00992A8B"/>
    <w:rsid w:val="009941A8"/>
    <w:rsid w:val="00994393"/>
    <w:rsid w:val="00995E25"/>
    <w:rsid w:val="00995FFD"/>
    <w:rsid w:val="009A26A2"/>
    <w:rsid w:val="009A37AB"/>
    <w:rsid w:val="009A45B0"/>
    <w:rsid w:val="009A6A6F"/>
    <w:rsid w:val="009B0106"/>
    <w:rsid w:val="009B0309"/>
    <w:rsid w:val="009B1B69"/>
    <w:rsid w:val="009C2A6C"/>
    <w:rsid w:val="009C470D"/>
    <w:rsid w:val="009C638B"/>
    <w:rsid w:val="009C644C"/>
    <w:rsid w:val="009C70FB"/>
    <w:rsid w:val="009D087D"/>
    <w:rsid w:val="009D2634"/>
    <w:rsid w:val="009D28B1"/>
    <w:rsid w:val="009D3626"/>
    <w:rsid w:val="009D4667"/>
    <w:rsid w:val="009D48D7"/>
    <w:rsid w:val="009D68FB"/>
    <w:rsid w:val="009E04B3"/>
    <w:rsid w:val="009E0DFC"/>
    <w:rsid w:val="009E1880"/>
    <w:rsid w:val="009E2160"/>
    <w:rsid w:val="009E3823"/>
    <w:rsid w:val="009E51DF"/>
    <w:rsid w:val="009E5213"/>
    <w:rsid w:val="009E5B74"/>
    <w:rsid w:val="009E7C14"/>
    <w:rsid w:val="009F050F"/>
    <w:rsid w:val="009F2B0A"/>
    <w:rsid w:val="009F419C"/>
    <w:rsid w:val="009F43E0"/>
    <w:rsid w:val="009F4E7C"/>
    <w:rsid w:val="009F56A1"/>
    <w:rsid w:val="009F63D7"/>
    <w:rsid w:val="00A00606"/>
    <w:rsid w:val="00A013A6"/>
    <w:rsid w:val="00A02F74"/>
    <w:rsid w:val="00A030E9"/>
    <w:rsid w:val="00A05535"/>
    <w:rsid w:val="00A055A5"/>
    <w:rsid w:val="00A1126C"/>
    <w:rsid w:val="00A12A7C"/>
    <w:rsid w:val="00A1330E"/>
    <w:rsid w:val="00A13D02"/>
    <w:rsid w:val="00A14A64"/>
    <w:rsid w:val="00A20C79"/>
    <w:rsid w:val="00A23B86"/>
    <w:rsid w:val="00A23D3E"/>
    <w:rsid w:val="00A23DAE"/>
    <w:rsid w:val="00A242C2"/>
    <w:rsid w:val="00A319AF"/>
    <w:rsid w:val="00A3356C"/>
    <w:rsid w:val="00A3548E"/>
    <w:rsid w:val="00A37396"/>
    <w:rsid w:val="00A402A1"/>
    <w:rsid w:val="00A44175"/>
    <w:rsid w:val="00A44914"/>
    <w:rsid w:val="00A46758"/>
    <w:rsid w:val="00A5014B"/>
    <w:rsid w:val="00A50BE9"/>
    <w:rsid w:val="00A50D22"/>
    <w:rsid w:val="00A512C3"/>
    <w:rsid w:val="00A51632"/>
    <w:rsid w:val="00A51EA6"/>
    <w:rsid w:val="00A53880"/>
    <w:rsid w:val="00A54258"/>
    <w:rsid w:val="00A571FE"/>
    <w:rsid w:val="00A57788"/>
    <w:rsid w:val="00A60395"/>
    <w:rsid w:val="00A6287E"/>
    <w:rsid w:val="00A66A8C"/>
    <w:rsid w:val="00A71EFB"/>
    <w:rsid w:val="00A733E1"/>
    <w:rsid w:val="00A76F01"/>
    <w:rsid w:val="00A77502"/>
    <w:rsid w:val="00A77C2C"/>
    <w:rsid w:val="00A80062"/>
    <w:rsid w:val="00A82827"/>
    <w:rsid w:val="00A82B16"/>
    <w:rsid w:val="00A856EB"/>
    <w:rsid w:val="00A85E0A"/>
    <w:rsid w:val="00A9006B"/>
    <w:rsid w:val="00A9016E"/>
    <w:rsid w:val="00A9022E"/>
    <w:rsid w:val="00A916EF"/>
    <w:rsid w:val="00A941B0"/>
    <w:rsid w:val="00A95F9F"/>
    <w:rsid w:val="00A967E1"/>
    <w:rsid w:val="00A973BA"/>
    <w:rsid w:val="00A979AF"/>
    <w:rsid w:val="00AA1165"/>
    <w:rsid w:val="00AA3F31"/>
    <w:rsid w:val="00AA4625"/>
    <w:rsid w:val="00AA4C77"/>
    <w:rsid w:val="00AA651B"/>
    <w:rsid w:val="00AB11ED"/>
    <w:rsid w:val="00AB1D7F"/>
    <w:rsid w:val="00AB1F1A"/>
    <w:rsid w:val="00AB2463"/>
    <w:rsid w:val="00AC4F34"/>
    <w:rsid w:val="00AC6EC2"/>
    <w:rsid w:val="00AC7558"/>
    <w:rsid w:val="00AC75D0"/>
    <w:rsid w:val="00AC75EF"/>
    <w:rsid w:val="00AD0164"/>
    <w:rsid w:val="00AD3F4A"/>
    <w:rsid w:val="00AE3381"/>
    <w:rsid w:val="00AE366D"/>
    <w:rsid w:val="00AE3A63"/>
    <w:rsid w:val="00AE5435"/>
    <w:rsid w:val="00AE7A20"/>
    <w:rsid w:val="00AF0663"/>
    <w:rsid w:val="00AF0F48"/>
    <w:rsid w:val="00AF2255"/>
    <w:rsid w:val="00AF3321"/>
    <w:rsid w:val="00AF3ABE"/>
    <w:rsid w:val="00AF4C0A"/>
    <w:rsid w:val="00AF5A25"/>
    <w:rsid w:val="00AF5A96"/>
    <w:rsid w:val="00AF68EE"/>
    <w:rsid w:val="00AF6959"/>
    <w:rsid w:val="00B00520"/>
    <w:rsid w:val="00B00F8E"/>
    <w:rsid w:val="00B014D0"/>
    <w:rsid w:val="00B01797"/>
    <w:rsid w:val="00B03CB0"/>
    <w:rsid w:val="00B041A9"/>
    <w:rsid w:val="00B0465E"/>
    <w:rsid w:val="00B05F0E"/>
    <w:rsid w:val="00B06C00"/>
    <w:rsid w:val="00B1199E"/>
    <w:rsid w:val="00B1218F"/>
    <w:rsid w:val="00B13262"/>
    <w:rsid w:val="00B14C20"/>
    <w:rsid w:val="00B15CF9"/>
    <w:rsid w:val="00B16238"/>
    <w:rsid w:val="00B2154A"/>
    <w:rsid w:val="00B21E87"/>
    <w:rsid w:val="00B23D68"/>
    <w:rsid w:val="00B23F8B"/>
    <w:rsid w:val="00B27724"/>
    <w:rsid w:val="00B30F3D"/>
    <w:rsid w:val="00B34527"/>
    <w:rsid w:val="00B360A8"/>
    <w:rsid w:val="00B4063B"/>
    <w:rsid w:val="00B432A0"/>
    <w:rsid w:val="00B4738B"/>
    <w:rsid w:val="00B517F7"/>
    <w:rsid w:val="00B52AFC"/>
    <w:rsid w:val="00B52B41"/>
    <w:rsid w:val="00B52EFE"/>
    <w:rsid w:val="00B53D40"/>
    <w:rsid w:val="00B5598A"/>
    <w:rsid w:val="00B55CA1"/>
    <w:rsid w:val="00B60DCA"/>
    <w:rsid w:val="00B62A56"/>
    <w:rsid w:val="00B62F06"/>
    <w:rsid w:val="00B635C6"/>
    <w:rsid w:val="00B63C73"/>
    <w:rsid w:val="00B63F8F"/>
    <w:rsid w:val="00B65EB8"/>
    <w:rsid w:val="00B66065"/>
    <w:rsid w:val="00B671F1"/>
    <w:rsid w:val="00B672B3"/>
    <w:rsid w:val="00B67C5C"/>
    <w:rsid w:val="00B70DEE"/>
    <w:rsid w:val="00B710E3"/>
    <w:rsid w:val="00B71EC2"/>
    <w:rsid w:val="00B72BA5"/>
    <w:rsid w:val="00B72D07"/>
    <w:rsid w:val="00B76DB6"/>
    <w:rsid w:val="00B7712E"/>
    <w:rsid w:val="00B77DBF"/>
    <w:rsid w:val="00B810DF"/>
    <w:rsid w:val="00B81FBB"/>
    <w:rsid w:val="00B8253B"/>
    <w:rsid w:val="00B87FFE"/>
    <w:rsid w:val="00B900AB"/>
    <w:rsid w:val="00B902B9"/>
    <w:rsid w:val="00B9068A"/>
    <w:rsid w:val="00B90A68"/>
    <w:rsid w:val="00B92C59"/>
    <w:rsid w:val="00B93FF8"/>
    <w:rsid w:val="00B95BFE"/>
    <w:rsid w:val="00B96C22"/>
    <w:rsid w:val="00B972D3"/>
    <w:rsid w:val="00BA05C3"/>
    <w:rsid w:val="00BA05D3"/>
    <w:rsid w:val="00BA1705"/>
    <w:rsid w:val="00BA2132"/>
    <w:rsid w:val="00BA4295"/>
    <w:rsid w:val="00BA50D1"/>
    <w:rsid w:val="00BA62ED"/>
    <w:rsid w:val="00BB2057"/>
    <w:rsid w:val="00BB23FF"/>
    <w:rsid w:val="00BB4389"/>
    <w:rsid w:val="00BB568B"/>
    <w:rsid w:val="00BB61BE"/>
    <w:rsid w:val="00BB6502"/>
    <w:rsid w:val="00BC03FB"/>
    <w:rsid w:val="00BC2797"/>
    <w:rsid w:val="00BC28F0"/>
    <w:rsid w:val="00BC4227"/>
    <w:rsid w:val="00BC4A5D"/>
    <w:rsid w:val="00BC5D17"/>
    <w:rsid w:val="00BC6EAE"/>
    <w:rsid w:val="00BD1366"/>
    <w:rsid w:val="00BD246A"/>
    <w:rsid w:val="00BD3419"/>
    <w:rsid w:val="00BD3718"/>
    <w:rsid w:val="00BD3BFA"/>
    <w:rsid w:val="00BD41EB"/>
    <w:rsid w:val="00BD43E5"/>
    <w:rsid w:val="00BD59E3"/>
    <w:rsid w:val="00BD5BC2"/>
    <w:rsid w:val="00BD7FD7"/>
    <w:rsid w:val="00BD7FED"/>
    <w:rsid w:val="00BE0315"/>
    <w:rsid w:val="00BE05F0"/>
    <w:rsid w:val="00BE1772"/>
    <w:rsid w:val="00BE1DEB"/>
    <w:rsid w:val="00BE396B"/>
    <w:rsid w:val="00BE4412"/>
    <w:rsid w:val="00BF0E8E"/>
    <w:rsid w:val="00BF1A7F"/>
    <w:rsid w:val="00BF26DD"/>
    <w:rsid w:val="00BF2C19"/>
    <w:rsid w:val="00BF69FE"/>
    <w:rsid w:val="00BF6E67"/>
    <w:rsid w:val="00C00C8D"/>
    <w:rsid w:val="00C00F37"/>
    <w:rsid w:val="00C03B7C"/>
    <w:rsid w:val="00C03F51"/>
    <w:rsid w:val="00C041D1"/>
    <w:rsid w:val="00C06CF4"/>
    <w:rsid w:val="00C10CC7"/>
    <w:rsid w:val="00C131C7"/>
    <w:rsid w:val="00C13225"/>
    <w:rsid w:val="00C149CC"/>
    <w:rsid w:val="00C14C86"/>
    <w:rsid w:val="00C179C4"/>
    <w:rsid w:val="00C2208B"/>
    <w:rsid w:val="00C229F8"/>
    <w:rsid w:val="00C231A3"/>
    <w:rsid w:val="00C23C4C"/>
    <w:rsid w:val="00C322F1"/>
    <w:rsid w:val="00C33284"/>
    <w:rsid w:val="00C332F7"/>
    <w:rsid w:val="00C35444"/>
    <w:rsid w:val="00C36E12"/>
    <w:rsid w:val="00C371FA"/>
    <w:rsid w:val="00C40CAC"/>
    <w:rsid w:val="00C4105C"/>
    <w:rsid w:val="00C43952"/>
    <w:rsid w:val="00C46F61"/>
    <w:rsid w:val="00C47BB2"/>
    <w:rsid w:val="00C51C28"/>
    <w:rsid w:val="00C525D7"/>
    <w:rsid w:val="00C53456"/>
    <w:rsid w:val="00C55CE7"/>
    <w:rsid w:val="00C60AA2"/>
    <w:rsid w:val="00C60C2D"/>
    <w:rsid w:val="00C62C3E"/>
    <w:rsid w:val="00C66CAB"/>
    <w:rsid w:val="00C70043"/>
    <w:rsid w:val="00C73861"/>
    <w:rsid w:val="00C7432C"/>
    <w:rsid w:val="00C74A7B"/>
    <w:rsid w:val="00C74AA1"/>
    <w:rsid w:val="00C75791"/>
    <w:rsid w:val="00C75CFA"/>
    <w:rsid w:val="00C76304"/>
    <w:rsid w:val="00C800A3"/>
    <w:rsid w:val="00C82F3E"/>
    <w:rsid w:val="00C8471E"/>
    <w:rsid w:val="00C84955"/>
    <w:rsid w:val="00C862E7"/>
    <w:rsid w:val="00C86467"/>
    <w:rsid w:val="00C87BBF"/>
    <w:rsid w:val="00C927FD"/>
    <w:rsid w:val="00C92D0E"/>
    <w:rsid w:val="00C95C72"/>
    <w:rsid w:val="00C96226"/>
    <w:rsid w:val="00C96B86"/>
    <w:rsid w:val="00C97DF7"/>
    <w:rsid w:val="00CA1571"/>
    <w:rsid w:val="00CA1A6A"/>
    <w:rsid w:val="00CA1E88"/>
    <w:rsid w:val="00CA3EB6"/>
    <w:rsid w:val="00CA5743"/>
    <w:rsid w:val="00CA6108"/>
    <w:rsid w:val="00CA6A85"/>
    <w:rsid w:val="00CA7E2C"/>
    <w:rsid w:val="00CB0143"/>
    <w:rsid w:val="00CB3B2A"/>
    <w:rsid w:val="00CB3B71"/>
    <w:rsid w:val="00CB5C51"/>
    <w:rsid w:val="00CB766B"/>
    <w:rsid w:val="00CC0CBC"/>
    <w:rsid w:val="00CC0DEB"/>
    <w:rsid w:val="00CC15BD"/>
    <w:rsid w:val="00CC1816"/>
    <w:rsid w:val="00CC216C"/>
    <w:rsid w:val="00CC356D"/>
    <w:rsid w:val="00CC40F0"/>
    <w:rsid w:val="00CD109D"/>
    <w:rsid w:val="00CD1E9D"/>
    <w:rsid w:val="00CD50F2"/>
    <w:rsid w:val="00CD6698"/>
    <w:rsid w:val="00CD6ABB"/>
    <w:rsid w:val="00CD7191"/>
    <w:rsid w:val="00CD71C6"/>
    <w:rsid w:val="00CE0E88"/>
    <w:rsid w:val="00CE1872"/>
    <w:rsid w:val="00CE1F44"/>
    <w:rsid w:val="00CE3AE2"/>
    <w:rsid w:val="00CE5CF2"/>
    <w:rsid w:val="00CF3916"/>
    <w:rsid w:val="00CF54F1"/>
    <w:rsid w:val="00D00A5D"/>
    <w:rsid w:val="00D00A87"/>
    <w:rsid w:val="00D02F2F"/>
    <w:rsid w:val="00D032A4"/>
    <w:rsid w:val="00D03329"/>
    <w:rsid w:val="00D070E1"/>
    <w:rsid w:val="00D0779E"/>
    <w:rsid w:val="00D11B95"/>
    <w:rsid w:val="00D13087"/>
    <w:rsid w:val="00D154A8"/>
    <w:rsid w:val="00D16FA0"/>
    <w:rsid w:val="00D17406"/>
    <w:rsid w:val="00D22105"/>
    <w:rsid w:val="00D26DCE"/>
    <w:rsid w:val="00D35002"/>
    <w:rsid w:val="00D355F8"/>
    <w:rsid w:val="00D407A9"/>
    <w:rsid w:val="00D422D3"/>
    <w:rsid w:val="00D42C21"/>
    <w:rsid w:val="00D438D5"/>
    <w:rsid w:val="00D5130A"/>
    <w:rsid w:val="00D5136C"/>
    <w:rsid w:val="00D51769"/>
    <w:rsid w:val="00D51DD9"/>
    <w:rsid w:val="00D522D8"/>
    <w:rsid w:val="00D52362"/>
    <w:rsid w:val="00D52DFF"/>
    <w:rsid w:val="00D5351B"/>
    <w:rsid w:val="00D5491C"/>
    <w:rsid w:val="00D554E8"/>
    <w:rsid w:val="00D5748E"/>
    <w:rsid w:val="00D609E0"/>
    <w:rsid w:val="00D612A9"/>
    <w:rsid w:val="00D6226B"/>
    <w:rsid w:val="00D63BDC"/>
    <w:rsid w:val="00D66935"/>
    <w:rsid w:val="00D80021"/>
    <w:rsid w:val="00D80528"/>
    <w:rsid w:val="00D80D2E"/>
    <w:rsid w:val="00D86C8C"/>
    <w:rsid w:val="00D8724C"/>
    <w:rsid w:val="00D92C84"/>
    <w:rsid w:val="00D938C1"/>
    <w:rsid w:val="00D938C9"/>
    <w:rsid w:val="00D94A37"/>
    <w:rsid w:val="00D97407"/>
    <w:rsid w:val="00DA42F6"/>
    <w:rsid w:val="00DA47A8"/>
    <w:rsid w:val="00DA5D3B"/>
    <w:rsid w:val="00DB3592"/>
    <w:rsid w:val="00DB4C93"/>
    <w:rsid w:val="00DC3F8A"/>
    <w:rsid w:val="00DC4AEA"/>
    <w:rsid w:val="00DC70EC"/>
    <w:rsid w:val="00DD1540"/>
    <w:rsid w:val="00DD46E9"/>
    <w:rsid w:val="00DE0D00"/>
    <w:rsid w:val="00DE16CD"/>
    <w:rsid w:val="00DE2DE3"/>
    <w:rsid w:val="00DE6492"/>
    <w:rsid w:val="00DE7339"/>
    <w:rsid w:val="00DE7CDE"/>
    <w:rsid w:val="00DF280B"/>
    <w:rsid w:val="00DF28B7"/>
    <w:rsid w:val="00DF2A50"/>
    <w:rsid w:val="00DF3F6A"/>
    <w:rsid w:val="00DF68C0"/>
    <w:rsid w:val="00DF7F5A"/>
    <w:rsid w:val="00E00481"/>
    <w:rsid w:val="00E007DA"/>
    <w:rsid w:val="00E00945"/>
    <w:rsid w:val="00E00FFD"/>
    <w:rsid w:val="00E033BD"/>
    <w:rsid w:val="00E03F0D"/>
    <w:rsid w:val="00E04C02"/>
    <w:rsid w:val="00E053B2"/>
    <w:rsid w:val="00E059C0"/>
    <w:rsid w:val="00E0644B"/>
    <w:rsid w:val="00E104C1"/>
    <w:rsid w:val="00E113BF"/>
    <w:rsid w:val="00E139D5"/>
    <w:rsid w:val="00E14CA5"/>
    <w:rsid w:val="00E152DF"/>
    <w:rsid w:val="00E15948"/>
    <w:rsid w:val="00E167A9"/>
    <w:rsid w:val="00E17E25"/>
    <w:rsid w:val="00E22510"/>
    <w:rsid w:val="00E22D1B"/>
    <w:rsid w:val="00E235F5"/>
    <w:rsid w:val="00E23783"/>
    <w:rsid w:val="00E250FD"/>
    <w:rsid w:val="00E26277"/>
    <w:rsid w:val="00E263E0"/>
    <w:rsid w:val="00E26411"/>
    <w:rsid w:val="00E264BC"/>
    <w:rsid w:val="00E27666"/>
    <w:rsid w:val="00E307B6"/>
    <w:rsid w:val="00E30D41"/>
    <w:rsid w:val="00E3137F"/>
    <w:rsid w:val="00E3718E"/>
    <w:rsid w:val="00E37AF0"/>
    <w:rsid w:val="00E40AC3"/>
    <w:rsid w:val="00E41AD6"/>
    <w:rsid w:val="00E42017"/>
    <w:rsid w:val="00E42730"/>
    <w:rsid w:val="00E44198"/>
    <w:rsid w:val="00E46268"/>
    <w:rsid w:val="00E53151"/>
    <w:rsid w:val="00E55854"/>
    <w:rsid w:val="00E622F8"/>
    <w:rsid w:val="00E628AD"/>
    <w:rsid w:val="00E62F0F"/>
    <w:rsid w:val="00E63334"/>
    <w:rsid w:val="00E63A6E"/>
    <w:rsid w:val="00E64339"/>
    <w:rsid w:val="00E65606"/>
    <w:rsid w:val="00E677BD"/>
    <w:rsid w:val="00E70C44"/>
    <w:rsid w:val="00E7279E"/>
    <w:rsid w:val="00E72B6E"/>
    <w:rsid w:val="00E74529"/>
    <w:rsid w:val="00E74BE2"/>
    <w:rsid w:val="00E7635E"/>
    <w:rsid w:val="00E824F5"/>
    <w:rsid w:val="00E8341B"/>
    <w:rsid w:val="00E85094"/>
    <w:rsid w:val="00E872A7"/>
    <w:rsid w:val="00E93527"/>
    <w:rsid w:val="00E943A3"/>
    <w:rsid w:val="00E94687"/>
    <w:rsid w:val="00EA160B"/>
    <w:rsid w:val="00EA19E9"/>
    <w:rsid w:val="00EA369D"/>
    <w:rsid w:val="00EA411E"/>
    <w:rsid w:val="00EA641F"/>
    <w:rsid w:val="00EA6A5A"/>
    <w:rsid w:val="00EA7D8B"/>
    <w:rsid w:val="00EB01D7"/>
    <w:rsid w:val="00EB13BD"/>
    <w:rsid w:val="00EB19E0"/>
    <w:rsid w:val="00EB1E8E"/>
    <w:rsid w:val="00EB5A80"/>
    <w:rsid w:val="00EB5C10"/>
    <w:rsid w:val="00EB7C01"/>
    <w:rsid w:val="00EC07DD"/>
    <w:rsid w:val="00EC0D7C"/>
    <w:rsid w:val="00EC3652"/>
    <w:rsid w:val="00EC4BF4"/>
    <w:rsid w:val="00EC4CD5"/>
    <w:rsid w:val="00EC53B6"/>
    <w:rsid w:val="00EC7F14"/>
    <w:rsid w:val="00ED153E"/>
    <w:rsid w:val="00ED3A38"/>
    <w:rsid w:val="00ED4217"/>
    <w:rsid w:val="00ED450E"/>
    <w:rsid w:val="00ED6DA7"/>
    <w:rsid w:val="00EE0B8E"/>
    <w:rsid w:val="00EE220A"/>
    <w:rsid w:val="00EE2853"/>
    <w:rsid w:val="00EE2945"/>
    <w:rsid w:val="00EF0499"/>
    <w:rsid w:val="00EF0B5A"/>
    <w:rsid w:val="00EF0D09"/>
    <w:rsid w:val="00EF1E32"/>
    <w:rsid w:val="00EF5D36"/>
    <w:rsid w:val="00EF66FC"/>
    <w:rsid w:val="00EF7936"/>
    <w:rsid w:val="00F00A6A"/>
    <w:rsid w:val="00F00EF6"/>
    <w:rsid w:val="00F0135B"/>
    <w:rsid w:val="00F02E73"/>
    <w:rsid w:val="00F04679"/>
    <w:rsid w:val="00F04DBA"/>
    <w:rsid w:val="00F05FAD"/>
    <w:rsid w:val="00F10140"/>
    <w:rsid w:val="00F11BAF"/>
    <w:rsid w:val="00F11C1F"/>
    <w:rsid w:val="00F11CE3"/>
    <w:rsid w:val="00F12825"/>
    <w:rsid w:val="00F13599"/>
    <w:rsid w:val="00F14B3A"/>
    <w:rsid w:val="00F15C4F"/>
    <w:rsid w:val="00F16FDF"/>
    <w:rsid w:val="00F178C9"/>
    <w:rsid w:val="00F17DCE"/>
    <w:rsid w:val="00F22750"/>
    <w:rsid w:val="00F23455"/>
    <w:rsid w:val="00F23CA1"/>
    <w:rsid w:val="00F2401A"/>
    <w:rsid w:val="00F2504D"/>
    <w:rsid w:val="00F2646F"/>
    <w:rsid w:val="00F2696E"/>
    <w:rsid w:val="00F27092"/>
    <w:rsid w:val="00F277F5"/>
    <w:rsid w:val="00F27E65"/>
    <w:rsid w:val="00F31028"/>
    <w:rsid w:val="00F320E9"/>
    <w:rsid w:val="00F34CA4"/>
    <w:rsid w:val="00F36635"/>
    <w:rsid w:val="00F36CC8"/>
    <w:rsid w:val="00F405C9"/>
    <w:rsid w:val="00F40A19"/>
    <w:rsid w:val="00F414CD"/>
    <w:rsid w:val="00F414F8"/>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9E"/>
    <w:rsid w:val="00F669C5"/>
    <w:rsid w:val="00F707A6"/>
    <w:rsid w:val="00F72DEA"/>
    <w:rsid w:val="00F75B9D"/>
    <w:rsid w:val="00F7617B"/>
    <w:rsid w:val="00F77412"/>
    <w:rsid w:val="00F8022C"/>
    <w:rsid w:val="00F803B0"/>
    <w:rsid w:val="00F80E14"/>
    <w:rsid w:val="00F80E25"/>
    <w:rsid w:val="00F815B9"/>
    <w:rsid w:val="00F832ED"/>
    <w:rsid w:val="00F84101"/>
    <w:rsid w:val="00F84E67"/>
    <w:rsid w:val="00F856ED"/>
    <w:rsid w:val="00F869B5"/>
    <w:rsid w:val="00F869B7"/>
    <w:rsid w:val="00F9005C"/>
    <w:rsid w:val="00F904AE"/>
    <w:rsid w:val="00F90BB2"/>
    <w:rsid w:val="00F92A57"/>
    <w:rsid w:val="00F93169"/>
    <w:rsid w:val="00F93814"/>
    <w:rsid w:val="00F9452B"/>
    <w:rsid w:val="00F97D2D"/>
    <w:rsid w:val="00FA0966"/>
    <w:rsid w:val="00FA6905"/>
    <w:rsid w:val="00FA7A01"/>
    <w:rsid w:val="00FB03E9"/>
    <w:rsid w:val="00FB3A37"/>
    <w:rsid w:val="00FB4456"/>
    <w:rsid w:val="00FB455A"/>
    <w:rsid w:val="00FB5D74"/>
    <w:rsid w:val="00FB7E68"/>
    <w:rsid w:val="00FC38F4"/>
    <w:rsid w:val="00FC3A0E"/>
    <w:rsid w:val="00FC45FF"/>
    <w:rsid w:val="00FC7078"/>
    <w:rsid w:val="00FD0064"/>
    <w:rsid w:val="00FD0A3A"/>
    <w:rsid w:val="00FD16AF"/>
    <w:rsid w:val="00FD1DF4"/>
    <w:rsid w:val="00FD1F4D"/>
    <w:rsid w:val="00FD2A3E"/>
    <w:rsid w:val="00FD6C52"/>
    <w:rsid w:val="00FD6FFE"/>
    <w:rsid w:val="00FD7077"/>
    <w:rsid w:val="00FE400F"/>
    <w:rsid w:val="00FE5810"/>
    <w:rsid w:val="00FE5BBC"/>
    <w:rsid w:val="00FE60DD"/>
    <w:rsid w:val="00FE6C03"/>
    <w:rsid w:val="00FF1F74"/>
    <w:rsid w:val="00FF507F"/>
    <w:rsid w:val="00FF598A"/>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rsid w:val="000F104D"/>
    <w:pPr>
      <w:tabs>
        <w:tab w:val="center" w:pos="4252"/>
        <w:tab w:val="right" w:pos="8504"/>
      </w:tabs>
    </w:pPr>
  </w:style>
  <w:style w:type="character" w:customStyle="1" w:styleId="CabealhoChar">
    <w:name w:val="Cabeçalho Char"/>
    <w:aliases w:val="Cabeçalho superior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2"/>
      </w:numPr>
      <w:spacing w:before="480" w:after="120" w:line="276" w:lineRule="auto"/>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 w:type="character" w:styleId="Refdecomentrio">
    <w:name w:val="annotation reference"/>
    <w:basedOn w:val="Fontepargpadro"/>
    <w:semiHidden/>
    <w:unhideWhenUsed/>
    <w:rsid w:val="00A979AF"/>
    <w:rPr>
      <w:sz w:val="18"/>
      <w:szCs w:val="18"/>
    </w:rPr>
  </w:style>
  <w:style w:type="paragraph" w:styleId="Textodecomentrio">
    <w:name w:val="annotation text"/>
    <w:basedOn w:val="Normal"/>
    <w:link w:val="TextodecomentrioChar"/>
    <w:unhideWhenUsed/>
    <w:rsid w:val="00A979AF"/>
    <w:rPr>
      <w:sz w:val="24"/>
    </w:rPr>
  </w:style>
  <w:style w:type="character" w:customStyle="1" w:styleId="TextodecomentrioChar">
    <w:name w:val="Texto de comentário Char"/>
    <w:basedOn w:val="Fontepargpadro"/>
    <w:link w:val="Textodecomentrio"/>
    <w:rsid w:val="00A979AF"/>
    <w:rPr>
      <w:rFonts w:ascii="Arial" w:hAnsi="Arial" w:cs="Tahoma"/>
      <w:sz w:val="24"/>
      <w:szCs w:val="24"/>
    </w:rPr>
  </w:style>
  <w:style w:type="paragraph" w:customStyle="1" w:styleId="Estilo1">
    <w:name w:val="Estilo1"/>
    <w:basedOn w:val="Normal"/>
    <w:rsid w:val="00C131C7"/>
    <w:pPr>
      <w:keepLines/>
      <w:overflowPunct w:val="0"/>
      <w:autoSpaceDE w:val="0"/>
      <w:autoSpaceDN w:val="0"/>
      <w:adjustRightInd w:val="0"/>
      <w:spacing w:before="360" w:after="120"/>
      <w:jc w:val="center"/>
      <w:textAlignment w:val="baseline"/>
    </w:pPr>
    <w:rPr>
      <w:rFonts w:cs="Times New Roman"/>
      <w:b/>
      <w:caps/>
      <w:sz w:val="24"/>
      <w:szCs w:val="20"/>
    </w:rPr>
  </w:style>
  <w:style w:type="paragraph" w:styleId="Textodenotaderodap">
    <w:name w:val="footnote text"/>
    <w:basedOn w:val="Normal"/>
    <w:link w:val="TextodenotaderodapChar"/>
    <w:semiHidden/>
    <w:unhideWhenUsed/>
    <w:rsid w:val="00697BA2"/>
    <w:rPr>
      <w:szCs w:val="20"/>
    </w:rPr>
  </w:style>
  <w:style w:type="character" w:customStyle="1" w:styleId="TextodenotaderodapChar">
    <w:name w:val="Texto de nota de rodapé Char"/>
    <w:basedOn w:val="Fontepargpadro"/>
    <w:link w:val="Textodenotaderodap"/>
    <w:semiHidden/>
    <w:rsid w:val="00697BA2"/>
    <w:rPr>
      <w:rFonts w:ascii="Arial" w:hAnsi="Arial" w:cs="Tahoma"/>
    </w:rPr>
  </w:style>
  <w:style w:type="character" w:styleId="Refdenotaderodap">
    <w:name w:val="footnote reference"/>
    <w:basedOn w:val="Fontepargpadro"/>
    <w:semiHidden/>
    <w:unhideWhenUsed/>
    <w:rsid w:val="00697BA2"/>
    <w:rPr>
      <w:vertAlign w:val="superscript"/>
    </w:rPr>
  </w:style>
  <w:style w:type="paragraph" w:customStyle="1" w:styleId="PADRO">
    <w:name w:val="PADRÃO"/>
    <w:rsid w:val="00AB11E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xwestern">
    <w:name w:val="x_western"/>
    <w:basedOn w:val="Normal"/>
    <w:rsid w:val="00AB11ED"/>
    <w:pPr>
      <w:spacing w:before="100" w:beforeAutospacing="1" w:after="100" w:afterAutospacing="1"/>
    </w:pPr>
    <w:rPr>
      <w:rFonts w:ascii="Times New Roman" w:hAnsi="Times New Roman" w:cs="Times New Roman"/>
      <w:sz w:val="24"/>
    </w:rPr>
  </w:style>
  <w:style w:type="character" w:styleId="Forte">
    <w:name w:val="Strong"/>
    <w:basedOn w:val="Fontepargpadro"/>
    <w:uiPriority w:val="22"/>
    <w:qFormat/>
    <w:rsid w:val="00FD1DF4"/>
    <w:rPr>
      <w:b/>
      <w:bCs/>
    </w:rPr>
  </w:style>
  <w:style w:type="paragraph" w:customStyle="1" w:styleId="paragraph">
    <w:name w:val="paragraph"/>
    <w:basedOn w:val="Normal"/>
    <w:rsid w:val="0047429A"/>
    <w:pPr>
      <w:spacing w:before="100" w:beforeAutospacing="1" w:after="100" w:afterAutospacing="1"/>
    </w:pPr>
    <w:rPr>
      <w:rFonts w:ascii="Times New Roman" w:hAnsi="Times New Roman" w:cs="Times New Roman"/>
      <w:sz w:val="24"/>
    </w:rPr>
  </w:style>
  <w:style w:type="paragraph" w:styleId="Assuntodocomentrio">
    <w:name w:val="annotation subject"/>
    <w:basedOn w:val="Textodecomentrio"/>
    <w:next w:val="Textodecomentrio"/>
    <w:link w:val="AssuntodocomentrioChar"/>
    <w:semiHidden/>
    <w:unhideWhenUsed/>
    <w:rsid w:val="00463E6F"/>
    <w:rPr>
      <w:b/>
      <w:bCs/>
      <w:sz w:val="20"/>
      <w:szCs w:val="20"/>
    </w:rPr>
  </w:style>
  <w:style w:type="character" w:customStyle="1" w:styleId="AssuntodocomentrioChar">
    <w:name w:val="Assunto do comentário Char"/>
    <w:basedOn w:val="TextodecomentrioChar"/>
    <w:link w:val="Assuntodocomentrio"/>
    <w:semiHidden/>
    <w:rsid w:val="00463E6F"/>
    <w:rPr>
      <w:rFonts w:ascii="Arial" w:hAnsi="Arial" w:cs="Tahoma"/>
      <w:b/>
      <w:bCs/>
      <w:sz w:val="24"/>
      <w:szCs w:val="24"/>
    </w:rPr>
  </w:style>
  <w:style w:type="paragraph" w:styleId="Reviso">
    <w:name w:val="Revision"/>
    <w:hidden/>
    <w:uiPriority w:val="99"/>
    <w:semiHidden/>
    <w:rsid w:val="00463E6F"/>
    <w:rPr>
      <w:rFonts w:ascii="Ecofont_Spranq_eco_Sans" w:hAnsi="Ecofont_Spranq_eco_Sans" w:cs="Tahoma"/>
      <w:sz w:val="24"/>
      <w:szCs w:val="24"/>
    </w:rPr>
  </w:style>
  <w:style w:type="character" w:styleId="nfase">
    <w:name w:val="Emphasis"/>
    <w:basedOn w:val="Fontepargpadro"/>
    <w:qFormat/>
    <w:rsid w:val="00463E6F"/>
    <w:rPr>
      <w:i/>
      <w:iCs/>
    </w:rPr>
  </w:style>
  <w:style w:type="character" w:customStyle="1" w:styleId="normaltextrun">
    <w:name w:val="normaltextrun"/>
    <w:basedOn w:val="Fontepargpadro"/>
    <w:rsid w:val="00463E6F"/>
  </w:style>
  <w:style w:type="character" w:customStyle="1" w:styleId="eop">
    <w:name w:val="eop"/>
    <w:basedOn w:val="Fontepargpadro"/>
    <w:rsid w:val="00463E6F"/>
  </w:style>
  <w:style w:type="character" w:customStyle="1" w:styleId="spellingerror">
    <w:name w:val="spellingerror"/>
    <w:basedOn w:val="Fontepargpadro"/>
    <w:rsid w:val="00463E6F"/>
  </w:style>
  <w:style w:type="character" w:customStyle="1" w:styleId="QuoteChar">
    <w:name w:val="Quote Char"/>
    <w:basedOn w:val="Fontepargpadro"/>
    <w:link w:val="Citao1"/>
    <w:rsid w:val="00463E6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463E6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463E6F"/>
    <w:rPr>
      <w:rFonts w:ascii="Arial" w:hAnsi="Arial" w:cs="Arial"/>
      <w:color w:val="7030A0"/>
      <w:sz w:val="20"/>
    </w:rPr>
  </w:style>
  <w:style w:type="character" w:customStyle="1" w:styleId="ListLabel12">
    <w:name w:val="ListLabel 12"/>
    <w:rsid w:val="00463E6F"/>
    <w:rPr>
      <w:b/>
    </w:rPr>
  </w:style>
  <w:style w:type="paragraph" w:customStyle="1" w:styleId="texto1">
    <w:name w:val="texto1"/>
    <w:basedOn w:val="Normal"/>
    <w:rsid w:val="00463E6F"/>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463E6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463E6F"/>
    <w:rPr>
      <w:rFonts w:ascii="Arial" w:eastAsia="Calibri" w:hAnsi="Arial"/>
      <w:i/>
      <w:iCs/>
      <w:color w:val="000000"/>
      <w:szCs w:val="24"/>
      <w:shd w:val="clear" w:color="auto" w:fill="FFFFCC"/>
      <w:lang w:eastAsia="en-US"/>
    </w:rPr>
  </w:style>
  <w:style w:type="paragraph" w:customStyle="1" w:styleId="TCU-Ac-item9-0">
    <w:name w:val="TCU - Ac - item 9 - §§_0"/>
    <w:basedOn w:val="Normal"/>
    <w:qFormat/>
    <w:rsid w:val="00463E6F"/>
    <w:pPr>
      <w:ind w:firstLine="1134"/>
      <w:jc w:val="both"/>
    </w:pPr>
    <w:rPr>
      <w:rFonts w:ascii="Times New Roman" w:hAnsi="Times New Roman" w:cs="Times New Roman"/>
      <w:sz w:val="24"/>
      <w:szCs w:val="22"/>
      <w:lang w:eastAsia="en-US"/>
    </w:rPr>
  </w:style>
  <w:style w:type="paragraph" w:customStyle="1" w:styleId="Normal1">
    <w:name w:val="Normal_1"/>
    <w:qFormat/>
    <w:rsid w:val="00463E6F"/>
    <w:rPr>
      <w:sz w:val="24"/>
      <w:szCs w:val="22"/>
      <w:lang w:eastAsia="en-US"/>
    </w:rPr>
  </w:style>
  <w:style w:type="paragraph" w:styleId="Corpodetexto">
    <w:name w:val="Body Text"/>
    <w:basedOn w:val="Normal"/>
    <w:link w:val="CorpodetextoChar"/>
    <w:uiPriority w:val="99"/>
    <w:unhideWhenUsed/>
    <w:rsid w:val="00463E6F"/>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463E6F"/>
    <w:rPr>
      <w:sz w:val="24"/>
      <w:szCs w:val="24"/>
    </w:rPr>
  </w:style>
  <w:style w:type="paragraph" w:customStyle="1" w:styleId="tcu-ac-item9-1linha">
    <w:name w:val="tcu_-__ac_-_item_9_-_1ª_linha"/>
    <w:basedOn w:val="Normal"/>
    <w:rsid w:val="00463E6F"/>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463E6F"/>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463E6F"/>
  </w:style>
  <w:style w:type="paragraph" w:customStyle="1" w:styleId="textojustificado">
    <w:name w:val="texto_justificado"/>
    <w:basedOn w:val="Normal"/>
    <w:rsid w:val="00463E6F"/>
    <w:pPr>
      <w:spacing w:before="100" w:beforeAutospacing="1" w:after="100" w:afterAutospacing="1"/>
    </w:pPr>
    <w:rPr>
      <w:rFonts w:ascii="Times New Roman" w:hAnsi="Times New Roman" w:cs="Times New Roman"/>
      <w:sz w:val="24"/>
    </w:rPr>
  </w:style>
  <w:style w:type="paragraph" w:customStyle="1" w:styleId="PargrafodaLista1">
    <w:name w:val="Parágrafo da Lista1"/>
    <w:basedOn w:val="Normal"/>
    <w:qFormat/>
    <w:rsid w:val="00463E6F"/>
    <w:pPr>
      <w:ind w:left="720"/>
    </w:pPr>
    <w:rPr>
      <w:rFonts w:ascii="Ecofont_Spranq_eco_Sans" w:hAnsi="Ecofont_Spranq_eco_Sans" w:cs="Ecofont_Spranq_eco_Sans"/>
      <w:sz w:val="24"/>
    </w:rPr>
  </w:style>
  <w:style w:type="paragraph" w:customStyle="1" w:styleId="Nivel2">
    <w:name w:val="Nivel 2"/>
    <w:qFormat/>
    <w:rsid w:val="00463E6F"/>
    <w:pPr>
      <w:numPr>
        <w:ilvl w:val="1"/>
        <w:numId w:val="4"/>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463E6F"/>
    <w:pPr>
      <w:numPr>
        <w:ilvl w:val="0"/>
      </w:numPr>
    </w:pPr>
    <w:rPr>
      <w:rFonts w:cs="Arial"/>
      <w:b/>
    </w:rPr>
  </w:style>
  <w:style w:type="paragraph" w:customStyle="1" w:styleId="Nivel3">
    <w:name w:val="Nivel 3"/>
    <w:basedOn w:val="Nivel2"/>
    <w:qFormat/>
    <w:rsid w:val="00463E6F"/>
    <w:pPr>
      <w:numPr>
        <w:ilvl w:val="2"/>
      </w:numPr>
    </w:pPr>
    <w:rPr>
      <w:rFonts w:cs="Arial"/>
      <w:color w:val="000000"/>
    </w:rPr>
  </w:style>
  <w:style w:type="paragraph" w:customStyle="1" w:styleId="Nivel4">
    <w:name w:val="Nivel 4"/>
    <w:basedOn w:val="Nivel3"/>
    <w:link w:val="Nivel4Char"/>
    <w:qFormat/>
    <w:rsid w:val="00463E6F"/>
    <w:pPr>
      <w:numPr>
        <w:ilvl w:val="3"/>
      </w:numPr>
    </w:pPr>
    <w:rPr>
      <w:color w:val="auto"/>
    </w:rPr>
  </w:style>
  <w:style w:type="paragraph" w:customStyle="1" w:styleId="Nivel5">
    <w:name w:val="Nivel 5"/>
    <w:basedOn w:val="Nivel4"/>
    <w:qFormat/>
    <w:rsid w:val="00463E6F"/>
    <w:pPr>
      <w:numPr>
        <w:ilvl w:val="4"/>
      </w:numPr>
      <w:tabs>
        <w:tab w:val="num" w:pos="360"/>
      </w:tabs>
      <w:ind w:left="1560" w:hanging="1080"/>
    </w:pPr>
  </w:style>
  <w:style w:type="character" w:customStyle="1" w:styleId="Nivel4Char">
    <w:name w:val="Nivel 4 Char"/>
    <w:basedOn w:val="Fontepargpadro"/>
    <w:link w:val="Nivel4"/>
    <w:rsid w:val="00463E6F"/>
    <w:rPr>
      <w:rFonts w:ascii="Ecofont_Spranq_eco_Sans" w:eastAsia="Arial Unicode MS" w:hAnsi="Ecofont_Spranq_eco_Sans"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46855875">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39209033">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09239302">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81385781">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governamentais.gov.br" TargetMode="External"/><Relationship Id="rId18" Type="http://schemas.openxmlformats.org/officeDocument/2006/relationships/hyperlink" Target="mailto:cplpu@prefeitura.ufpb.b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cplpu@prefeitura.ufpb.br" TargetMode="External"/><Relationship Id="rId2" Type="http://schemas.openxmlformats.org/officeDocument/2006/relationships/numbering" Target="numbering.xml"/><Relationship Id="rId16" Type="http://schemas.openxmlformats.org/officeDocument/2006/relationships/hyperlink" Target="http://www.cnj.jus.br/improbidade_adm/consultar_requerido.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portaldatransparencia.gov.br/ceis"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3CE07-25C7-459E-8E83-F9DCE9446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382</TotalTime>
  <Pages>33</Pages>
  <Words>10155</Words>
  <Characters>56242</Characters>
  <Application>Microsoft Office Word</Application>
  <DocSecurity>0</DocSecurity>
  <Lines>468</Lines>
  <Paragraphs>132</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66265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Cidal</cp:lastModifiedBy>
  <cp:revision>11</cp:revision>
  <cp:lastPrinted>2019-04-11T14:57:00Z</cp:lastPrinted>
  <dcterms:created xsi:type="dcterms:W3CDTF">2019-08-09T13:24:00Z</dcterms:created>
  <dcterms:modified xsi:type="dcterms:W3CDTF">2019-08-26T13:50:00Z</dcterms:modified>
</cp:coreProperties>
</file>